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B5F" w:rsidRDefault="00EC2B5F" w:rsidP="00EC2B5F">
      <w:pPr>
        <w:pStyle w:val="Nagwek1"/>
        <w:spacing w:before="63"/>
        <w:ind w:left="996" w:right="67" w:firstLine="600"/>
        <w:jc w:val="right"/>
        <w:rPr>
          <w:sz w:val="18"/>
          <w:szCs w:val="18"/>
        </w:rPr>
      </w:pPr>
      <w:bookmarkStart w:id="0" w:name="_GoBack"/>
      <w:bookmarkEnd w:id="0"/>
      <w:r>
        <w:rPr>
          <w:sz w:val="18"/>
          <w:szCs w:val="18"/>
        </w:rPr>
        <w:t>Annex 2 to the Regulations of the International Doctoral Studies of the IPG PAS adopted by the Scientific Council of the Institute of Plant Genetics PAS on December 13, 2019</w:t>
      </w:r>
    </w:p>
    <w:p w:rsidR="009E1492" w:rsidRDefault="009E1492">
      <w:pPr>
        <w:pStyle w:val="Tekstpodstawowy"/>
        <w:spacing w:before="10"/>
        <w:ind w:left="0" w:firstLine="0"/>
        <w:rPr>
          <w:sz w:val="21"/>
        </w:rPr>
      </w:pPr>
    </w:p>
    <w:p w:rsidR="009E1492" w:rsidRDefault="003D016E">
      <w:pPr>
        <w:pStyle w:val="Nagwek1"/>
        <w:spacing w:line="240" w:lineRule="auto"/>
        <w:ind w:left="116" w:right="1164" w:firstLine="0"/>
      </w:pPr>
      <w:r>
        <w:t xml:space="preserve">Learning outcomes at the International Doctoral Studies of the Institute of Plant Genetics Polish Academy of Sciences in </w:t>
      </w:r>
      <w:proofErr w:type="spellStart"/>
      <w:r>
        <w:t>Poznań</w:t>
      </w:r>
      <w:proofErr w:type="spellEnd"/>
    </w:p>
    <w:p w:rsidR="009E1492" w:rsidRDefault="009E1492">
      <w:pPr>
        <w:pStyle w:val="Tekstpodstawowy"/>
        <w:spacing w:before="7"/>
        <w:ind w:left="0" w:firstLine="0"/>
        <w:rPr>
          <w:b/>
          <w:sz w:val="23"/>
        </w:rPr>
      </w:pPr>
    </w:p>
    <w:p w:rsidR="009E1492" w:rsidRDefault="003D016E">
      <w:pPr>
        <w:pStyle w:val="Tekstpodstawowy"/>
        <w:ind w:left="116" w:firstLine="0"/>
      </w:pPr>
      <w:r>
        <w:t xml:space="preserve">PhD students graduating the International Doctoral Studies IPG PAS in </w:t>
      </w:r>
      <w:proofErr w:type="spellStart"/>
      <w:r>
        <w:t>Poznań</w:t>
      </w:r>
      <w:proofErr w:type="spellEnd"/>
      <w:r>
        <w:t xml:space="preserve"> achieve the following learning outcomes in the areas of:</w:t>
      </w:r>
    </w:p>
    <w:p w:rsidR="009E1492" w:rsidRDefault="009E1492">
      <w:pPr>
        <w:pStyle w:val="Tekstpodstawowy"/>
        <w:spacing w:before="4"/>
        <w:ind w:left="0" w:firstLine="0"/>
      </w:pPr>
    </w:p>
    <w:p w:rsidR="009E1492" w:rsidRDefault="003D016E">
      <w:pPr>
        <w:pStyle w:val="Nagwek1"/>
        <w:numPr>
          <w:ilvl w:val="0"/>
          <w:numId w:val="1"/>
        </w:numPr>
        <w:tabs>
          <w:tab w:val="left" w:pos="837"/>
        </w:tabs>
        <w:spacing w:before="1"/>
        <w:ind w:hanging="361"/>
        <w:jc w:val="both"/>
      </w:pPr>
      <w:r>
        <w:t>Knowledge</w:t>
      </w:r>
    </w:p>
    <w:p w:rsidR="009E1492" w:rsidRDefault="009B1FCB" w:rsidP="009B1FCB">
      <w:pPr>
        <w:pStyle w:val="Akapitzlist"/>
        <w:numPr>
          <w:ilvl w:val="1"/>
          <w:numId w:val="1"/>
        </w:numPr>
        <w:tabs>
          <w:tab w:val="left" w:pos="1182"/>
        </w:tabs>
        <w:ind w:right="400"/>
        <w:jc w:val="both"/>
        <w:rPr>
          <w:sz w:val="24"/>
        </w:rPr>
      </w:pPr>
      <w:r w:rsidRPr="009B1FCB">
        <w:rPr>
          <w:sz w:val="24"/>
        </w:rPr>
        <w:t>have extensive knowledge of agriculture and horticulture, with particular emphasis on broadly understood plant genetics and genomics, to the extent that revision of existing paradigms</w:t>
      </w:r>
      <w:r w:rsidR="003D016E">
        <w:rPr>
          <w:sz w:val="24"/>
        </w:rPr>
        <w:t>,</w:t>
      </w:r>
    </w:p>
    <w:p w:rsidR="009E1492" w:rsidRPr="009B1FCB" w:rsidRDefault="009B1FCB" w:rsidP="009B1FCB">
      <w:pPr>
        <w:pStyle w:val="Akapitzlist"/>
        <w:numPr>
          <w:ilvl w:val="1"/>
          <w:numId w:val="1"/>
        </w:numPr>
        <w:tabs>
          <w:tab w:val="left" w:pos="1182"/>
        </w:tabs>
        <w:ind w:right="397"/>
        <w:jc w:val="both"/>
        <w:rPr>
          <w:sz w:val="24"/>
        </w:rPr>
      </w:pPr>
      <w:r w:rsidRPr="009B1FCB">
        <w:rPr>
          <w:sz w:val="24"/>
        </w:rPr>
        <w:t>have advanced knowledge, taking into account the latest global achievements, covering theoretical foundations and general issues as well as selected specific issues and development trends in these disciplines, directly related to with the subject of conducted research</w:t>
      </w:r>
      <w:r w:rsidR="003D016E" w:rsidRPr="009B1FCB">
        <w:rPr>
          <w:sz w:val="24"/>
        </w:rPr>
        <w:t>,</w:t>
      </w:r>
    </w:p>
    <w:p w:rsidR="009E1492" w:rsidRDefault="009B1FCB" w:rsidP="009B1FCB">
      <w:pPr>
        <w:pStyle w:val="Akapitzlist"/>
        <w:numPr>
          <w:ilvl w:val="1"/>
          <w:numId w:val="1"/>
        </w:numPr>
        <w:tabs>
          <w:tab w:val="left" w:pos="1181"/>
          <w:tab w:val="left" w:pos="1182"/>
        </w:tabs>
        <w:spacing w:before="1" w:line="237" w:lineRule="auto"/>
        <w:ind w:right="404"/>
        <w:rPr>
          <w:sz w:val="24"/>
        </w:rPr>
      </w:pPr>
      <w:r w:rsidRPr="009B1FCB">
        <w:rPr>
          <w:sz w:val="24"/>
        </w:rPr>
        <w:t>they know research techniques used in biology and agricultural sciences and are able to use them in scientific work</w:t>
      </w:r>
      <w:r w:rsidR="003D016E">
        <w:rPr>
          <w:sz w:val="24"/>
        </w:rPr>
        <w:t>,</w:t>
      </w:r>
    </w:p>
    <w:p w:rsidR="009E1492" w:rsidRDefault="009B1FCB" w:rsidP="009B1FCB">
      <w:pPr>
        <w:pStyle w:val="Akapitzlist"/>
        <w:numPr>
          <w:ilvl w:val="1"/>
          <w:numId w:val="1"/>
        </w:numPr>
        <w:tabs>
          <w:tab w:val="left" w:pos="1181"/>
          <w:tab w:val="left" w:pos="1182"/>
        </w:tabs>
        <w:spacing w:before="5" w:line="237" w:lineRule="auto"/>
        <w:ind w:right="404"/>
        <w:rPr>
          <w:sz w:val="24"/>
        </w:rPr>
      </w:pPr>
      <w:r w:rsidRPr="009B1FCB">
        <w:rPr>
          <w:sz w:val="24"/>
        </w:rPr>
        <w:t>know the fundamental dilemmas of modern civilization and the important determinants of research activity</w:t>
      </w:r>
      <w:r w:rsidR="003D016E">
        <w:rPr>
          <w:sz w:val="24"/>
        </w:rPr>
        <w:t>,</w:t>
      </w:r>
    </w:p>
    <w:p w:rsidR="009E1492" w:rsidRDefault="009B1FCB" w:rsidP="009B1FCB">
      <w:pPr>
        <w:pStyle w:val="Akapitzlist"/>
        <w:numPr>
          <w:ilvl w:val="1"/>
          <w:numId w:val="1"/>
        </w:numPr>
        <w:tabs>
          <w:tab w:val="left" w:pos="1181"/>
          <w:tab w:val="left" w:pos="1182"/>
        </w:tabs>
        <w:spacing w:before="4" w:line="237" w:lineRule="auto"/>
        <w:ind w:right="402"/>
        <w:rPr>
          <w:sz w:val="24"/>
        </w:rPr>
      </w:pPr>
      <w:r w:rsidRPr="009B1FCB">
        <w:rPr>
          <w:sz w:val="24"/>
        </w:rPr>
        <w:t>they can assess the value of scientific publications and research projects, and have knowledge of the principles and possibilities of financing projects</w:t>
      </w:r>
      <w:r w:rsidR="003D016E">
        <w:rPr>
          <w:sz w:val="24"/>
        </w:rPr>
        <w:t>.</w:t>
      </w:r>
    </w:p>
    <w:p w:rsidR="009E1492" w:rsidRDefault="009E1492">
      <w:pPr>
        <w:pStyle w:val="Tekstpodstawowy"/>
        <w:spacing w:before="5"/>
        <w:ind w:left="0" w:firstLine="0"/>
      </w:pPr>
    </w:p>
    <w:p w:rsidR="009E1492" w:rsidRDefault="003D016E">
      <w:pPr>
        <w:pStyle w:val="Nagwek1"/>
        <w:numPr>
          <w:ilvl w:val="0"/>
          <w:numId w:val="1"/>
        </w:numPr>
        <w:tabs>
          <w:tab w:val="left" w:pos="837"/>
        </w:tabs>
        <w:ind w:hanging="361"/>
      </w:pPr>
      <w:r>
        <w:t>Skills</w:t>
      </w:r>
    </w:p>
    <w:p w:rsidR="009E1492" w:rsidRDefault="003D016E">
      <w:pPr>
        <w:pStyle w:val="Akapitzlist"/>
        <w:numPr>
          <w:ilvl w:val="1"/>
          <w:numId w:val="1"/>
        </w:numPr>
        <w:tabs>
          <w:tab w:val="left" w:pos="1196"/>
          <w:tab w:val="left" w:pos="1197"/>
        </w:tabs>
        <w:spacing w:before="1" w:line="237" w:lineRule="auto"/>
        <w:ind w:left="1196" w:right="111" w:hanging="360"/>
        <w:rPr>
          <w:sz w:val="24"/>
        </w:rPr>
      </w:pPr>
      <w:r>
        <w:rPr>
          <w:sz w:val="24"/>
        </w:rPr>
        <w:t xml:space="preserve">have the skills to independently search, </w:t>
      </w:r>
      <w:proofErr w:type="spellStart"/>
      <w:r>
        <w:rPr>
          <w:sz w:val="24"/>
        </w:rPr>
        <w:t>analyse</w:t>
      </w:r>
      <w:proofErr w:type="spellEnd"/>
      <w:r>
        <w:rPr>
          <w:sz w:val="24"/>
        </w:rPr>
        <w:t>, select and evaluate information from various sources of</w:t>
      </w:r>
      <w:r>
        <w:rPr>
          <w:spacing w:val="-1"/>
          <w:sz w:val="24"/>
        </w:rPr>
        <w:t xml:space="preserve"> </w:t>
      </w:r>
      <w:r>
        <w:rPr>
          <w:sz w:val="24"/>
        </w:rPr>
        <w:t>knowledge,</w:t>
      </w:r>
    </w:p>
    <w:p w:rsidR="009E1492" w:rsidRDefault="003D016E">
      <w:pPr>
        <w:pStyle w:val="Akapitzlist"/>
        <w:numPr>
          <w:ilvl w:val="1"/>
          <w:numId w:val="1"/>
        </w:numPr>
        <w:tabs>
          <w:tab w:val="left" w:pos="1196"/>
          <w:tab w:val="left" w:pos="1197"/>
        </w:tabs>
        <w:spacing w:before="3" w:line="293" w:lineRule="exact"/>
        <w:ind w:left="1196" w:hanging="361"/>
        <w:rPr>
          <w:sz w:val="24"/>
        </w:rPr>
      </w:pPr>
      <w:r>
        <w:rPr>
          <w:sz w:val="24"/>
        </w:rPr>
        <w:t xml:space="preserve">are able to </w:t>
      </w:r>
      <w:proofErr w:type="spellStart"/>
      <w:r>
        <w:rPr>
          <w:sz w:val="24"/>
        </w:rPr>
        <w:t>analyse</w:t>
      </w:r>
      <w:proofErr w:type="spellEnd"/>
      <w:r>
        <w:rPr>
          <w:sz w:val="24"/>
        </w:rPr>
        <w:t xml:space="preserve"> the results of scientific work related to the conducted</w:t>
      </w:r>
      <w:r>
        <w:rPr>
          <w:spacing w:val="-9"/>
          <w:sz w:val="24"/>
        </w:rPr>
        <w:t xml:space="preserve"> </w:t>
      </w:r>
      <w:r>
        <w:rPr>
          <w:sz w:val="24"/>
        </w:rPr>
        <w:t>research,</w:t>
      </w:r>
    </w:p>
    <w:p w:rsidR="009E1492" w:rsidRDefault="003D016E">
      <w:pPr>
        <w:pStyle w:val="Akapitzlist"/>
        <w:numPr>
          <w:ilvl w:val="1"/>
          <w:numId w:val="1"/>
        </w:numPr>
        <w:tabs>
          <w:tab w:val="left" w:pos="1196"/>
          <w:tab w:val="left" w:pos="1197"/>
        </w:tabs>
        <w:ind w:left="1196" w:right="120" w:hanging="360"/>
        <w:rPr>
          <w:sz w:val="24"/>
        </w:rPr>
      </w:pPr>
      <w:r>
        <w:rPr>
          <w:sz w:val="24"/>
        </w:rPr>
        <w:t>have the skills enabling publishing the results of their own research in scientific and popular science</w:t>
      </w:r>
      <w:r>
        <w:rPr>
          <w:spacing w:val="-4"/>
          <w:sz w:val="24"/>
        </w:rPr>
        <w:t xml:space="preserve"> </w:t>
      </w:r>
      <w:r>
        <w:rPr>
          <w:sz w:val="24"/>
        </w:rPr>
        <w:t>journals,</w:t>
      </w:r>
    </w:p>
    <w:p w:rsidR="009E1492" w:rsidRDefault="003D016E">
      <w:pPr>
        <w:pStyle w:val="Akapitzlist"/>
        <w:numPr>
          <w:ilvl w:val="1"/>
          <w:numId w:val="1"/>
        </w:numPr>
        <w:tabs>
          <w:tab w:val="left" w:pos="1196"/>
          <w:tab w:val="left" w:pos="1197"/>
        </w:tabs>
        <w:spacing w:before="3" w:line="237" w:lineRule="auto"/>
        <w:ind w:left="1196" w:right="113" w:hanging="360"/>
        <w:rPr>
          <w:sz w:val="24"/>
        </w:rPr>
      </w:pPr>
      <w:r>
        <w:rPr>
          <w:sz w:val="24"/>
        </w:rPr>
        <w:t>can creatively participate in the preparation of a research project, also in an international</w:t>
      </w:r>
      <w:r>
        <w:rPr>
          <w:spacing w:val="-1"/>
          <w:sz w:val="24"/>
        </w:rPr>
        <w:t xml:space="preserve"> </w:t>
      </w:r>
      <w:r>
        <w:rPr>
          <w:sz w:val="24"/>
        </w:rPr>
        <w:t>environment,</w:t>
      </w:r>
    </w:p>
    <w:p w:rsidR="009E1492" w:rsidRDefault="003D016E">
      <w:pPr>
        <w:pStyle w:val="Akapitzlist"/>
        <w:numPr>
          <w:ilvl w:val="1"/>
          <w:numId w:val="1"/>
        </w:numPr>
        <w:tabs>
          <w:tab w:val="left" w:pos="1196"/>
          <w:tab w:val="left" w:pos="1197"/>
        </w:tabs>
        <w:spacing w:before="2" w:line="293" w:lineRule="exact"/>
        <w:ind w:left="1196" w:hanging="361"/>
        <w:rPr>
          <w:sz w:val="24"/>
        </w:rPr>
      </w:pPr>
      <w:r>
        <w:rPr>
          <w:sz w:val="24"/>
        </w:rPr>
        <w:t xml:space="preserve">can plan their own development and act for </w:t>
      </w:r>
      <w:proofErr w:type="spellStart"/>
      <w:r>
        <w:rPr>
          <w:sz w:val="24"/>
        </w:rPr>
        <w:t>realising</w:t>
      </w:r>
      <w:proofErr w:type="spellEnd"/>
      <w:r>
        <w:rPr>
          <w:spacing w:val="-3"/>
          <w:sz w:val="24"/>
        </w:rPr>
        <w:t xml:space="preserve"> </w:t>
      </w:r>
      <w:r>
        <w:rPr>
          <w:sz w:val="24"/>
        </w:rPr>
        <w:t>it,</w:t>
      </w:r>
    </w:p>
    <w:p w:rsidR="009E1492" w:rsidRDefault="003D016E">
      <w:pPr>
        <w:pStyle w:val="Akapitzlist"/>
        <w:numPr>
          <w:ilvl w:val="1"/>
          <w:numId w:val="1"/>
        </w:numPr>
        <w:tabs>
          <w:tab w:val="left" w:pos="1196"/>
          <w:tab w:val="left" w:pos="1197"/>
        </w:tabs>
        <w:spacing w:before="2" w:line="237" w:lineRule="auto"/>
        <w:ind w:left="1196" w:right="118" w:hanging="360"/>
        <w:rPr>
          <w:sz w:val="24"/>
        </w:rPr>
      </w:pPr>
      <w:r>
        <w:rPr>
          <w:sz w:val="24"/>
        </w:rPr>
        <w:t>they are able to use a foreign language to the extent enabling participation in an international scientific</w:t>
      </w:r>
      <w:r>
        <w:rPr>
          <w:spacing w:val="-1"/>
          <w:sz w:val="24"/>
        </w:rPr>
        <w:t xml:space="preserve"> </w:t>
      </w:r>
      <w:r>
        <w:rPr>
          <w:sz w:val="24"/>
        </w:rPr>
        <w:t>environment.</w:t>
      </w:r>
    </w:p>
    <w:p w:rsidR="009E1492" w:rsidRDefault="009E1492">
      <w:pPr>
        <w:pStyle w:val="Tekstpodstawowy"/>
        <w:spacing w:before="4"/>
        <w:ind w:left="0" w:firstLine="0"/>
      </w:pPr>
    </w:p>
    <w:p w:rsidR="009E1492" w:rsidRDefault="003D016E">
      <w:pPr>
        <w:pStyle w:val="Nagwek1"/>
        <w:numPr>
          <w:ilvl w:val="0"/>
          <w:numId w:val="1"/>
        </w:numPr>
        <w:tabs>
          <w:tab w:val="left" w:pos="837"/>
        </w:tabs>
        <w:spacing w:before="1"/>
        <w:ind w:hanging="361"/>
        <w:jc w:val="both"/>
      </w:pPr>
      <w:r>
        <w:t>Social</w:t>
      </w:r>
      <w:r>
        <w:rPr>
          <w:spacing w:val="-1"/>
        </w:rPr>
        <w:t xml:space="preserve"> </w:t>
      </w:r>
      <w:r>
        <w:t>competences</w:t>
      </w:r>
    </w:p>
    <w:p w:rsidR="009E1492" w:rsidRDefault="003D016E">
      <w:pPr>
        <w:pStyle w:val="Akapitzlist"/>
        <w:numPr>
          <w:ilvl w:val="1"/>
          <w:numId w:val="1"/>
        </w:numPr>
        <w:tabs>
          <w:tab w:val="left" w:pos="1197"/>
        </w:tabs>
        <w:spacing w:line="292" w:lineRule="exact"/>
        <w:ind w:left="1196" w:hanging="361"/>
        <w:jc w:val="both"/>
        <w:rPr>
          <w:sz w:val="24"/>
        </w:rPr>
      </w:pPr>
      <w:r>
        <w:rPr>
          <w:sz w:val="24"/>
        </w:rPr>
        <w:t>are people involved in the scientific</w:t>
      </w:r>
      <w:r>
        <w:rPr>
          <w:spacing w:val="-7"/>
          <w:sz w:val="24"/>
        </w:rPr>
        <w:t xml:space="preserve"> </w:t>
      </w:r>
      <w:r>
        <w:rPr>
          <w:sz w:val="24"/>
        </w:rPr>
        <w:t>life,</w:t>
      </w:r>
    </w:p>
    <w:p w:rsidR="009E1492" w:rsidRDefault="003D016E">
      <w:pPr>
        <w:pStyle w:val="Akapitzlist"/>
        <w:numPr>
          <w:ilvl w:val="1"/>
          <w:numId w:val="1"/>
        </w:numPr>
        <w:tabs>
          <w:tab w:val="left" w:pos="1197"/>
        </w:tabs>
        <w:spacing w:line="293" w:lineRule="exact"/>
        <w:ind w:left="1196" w:hanging="361"/>
        <w:jc w:val="both"/>
        <w:rPr>
          <w:sz w:val="24"/>
        </w:rPr>
      </w:pPr>
      <w:r>
        <w:rPr>
          <w:sz w:val="24"/>
        </w:rPr>
        <w:t>can serve with their knowledge the society in the field of their area of</w:t>
      </w:r>
      <w:r>
        <w:rPr>
          <w:spacing w:val="-8"/>
          <w:sz w:val="24"/>
        </w:rPr>
        <w:t xml:space="preserve"> </w:t>
      </w:r>
      <w:r>
        <w:rPr>
          <w:sz w:val="24"/>
        </w:rPr>
        <w:t>expertise,</w:t>
      </w:r>
    </w:p>
    <w:p w:rsidR="009E1492" w:rsidRDefault="003D016E">
      <w:pPr>
        <w:pStyle w:val="Akapitzlist"/>
        <w:numPr>
          <w:ilvl w:val="1"/>
          <w:numId w:val="1"/>
        </w:numPr>
        <w:tabs>
          <w:tab w:val="left" w:pos="1197"/>
        </w:tabs>
        <w:ind w:left="1196" w:right="115" w:hanging="360"/>
        <w:jc w:val="both"/>
        <w:rPr>
          <w:sz w:val="24"/>
        </w:rPr>
      </w:pPr>
      <w:r>
        <w:rPr>
          <w:sz w:val="24"/>
        </w:rPr>
        <w:t>are aware of their own research competences and are able to critically assess their level in relation to the standards dominant in practiced field of knowledge and their own</w:t>
      </w:r>
      <w:r>
        <w:rPr>
          <w:spacing w:val="-1"/>
          <w:sz w:val="24"/>
        </w:rPr>
        <w:t xml:space="preserve"> </w:t>
      </w:r>
      <w:r>
        <w:rPr>
          <w:sz w:val="24"/>
        </w:rPr>
        <w:t>specialty,</w:t>
      </w:r>
    </w:p>
    <w:p w:rsidR="009E1492" w:rsidRDefault="003D016E">
      <w:pPr>
        <w:pStyle w:val="Akapitzlist"/>
        <w:numPr>
          <w:ilvl w:val="1"/>
          <w:numId w:val="1"/>
        </w:numPr>
        <w:tabs>
          <w:tab w:val="left" w:pos="1197"/>
        </w:tabs>
        <w:spacing w:before="3" w:line="237" w:lineRule="auto"/>
        <w:ind w:left="1196" w:right="116" w:hanging="360"/>
        <w:jc w:val="both"/>
        <w:rPr>
          <w:sz w:val="24"/>
        </w:rPr>
      </w:pPr>
      <w:r>
        <w:rPr>
          <w:sz w:val="24"/>
        </w:rPr>
        <w:t>are aware of the ethical principles applicable to scientific activities, including the principle of public ownership of research results, including the principles of intellectual property</w:t>
      </w:r>
      <w:r>
        <w:rPr>
          <w:spacing w:val="-5"/>
          <w:sz w:val="24"/>
        </w:rPr>
        <w:t xml:space="preserve"> </w:t>
      </w:r>
      <w:r>
        <w:rPr>
          <w:sz w:val="24"/>
        </w:rPr>
        <w:t>protection,</w:t>
      </w:r>
    </w:p>
    <w:p w:rsidR="009E1492" w:rsidRDefault="003D016E">
      <w:pPr>
        <w:pStyle w:val="Akapitzlist"/>
        <w:numPr>
          <w:ilvl w:val="1"/>
          <w:numId w:val="1"/>
        </w:numPr>
        <w:tabs>
          <w:tab w:val="left" w:pos="1197"/>
        </w:tabs>
        <w:spacing w:before="7" w:line="237" w:lineRule="auto"/>
        <w:ind w:left="1196" w:right="118" w:hanging="360"/>
        <w:jc w:val="both"/>
        <w:rPr>
          <w:sz w:val="24"/>
        </w:rPr>
      </w:pPr>
      <w:r>
        <w:rPr>
          <w:sz w:val="24"/>
        </w:rPr>
        <w:t>are aware of belonging to the scientific community and understand the need to represent their interests in</w:t>
      </w:r>
      <w:r>
        <w:rPr>
          <w:spacing w:val="-1"/>
          <w:sz w:val="24"/>
        </w:rPr>
        <w:t xml:space="preserve"> </w:t>
      </w:r>
      <w:r>
        <w:rPr>
          <w:sz w:val="24"/>
        </w:rPr>
        <w:t>society.</w:t>
      </w:r>
    </w:p>
    <w:sectPr w:rsidR="009E1492">
      <w:type w:val="continuous"/>
      <w:pgSz w:w="11910" w:h="16840"/>
      <w:pgMar w:top="620" w:right="10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715DB"/>
    <w:multiLevelType w:val="hybridMultilevel"/>
    <w:tmpl w:val="36A246CE"/>
    <w:lvl w:ilvl="0" w:tplc="CE68E72E">
      <w:start w:val="1"/>
      <w:numFmt w:val="decimal"/>
      <w:lvlText w:val="%1."/>
      <w:lvlJc w:val="left"/>
      <w:pPr>
        <w:ind w:left="836" w:hanging="360"/>
        <w:jc w:val="left"/>
      </w:pPr>
      <w:rPr>
        <w:rFonts w:ascii="Times New Roman" w:eastAsia="Times New Roman" w:hAnsi="Times New Roman" w:cs="Times New Roman" w:hint="default"/>
        <w:b/>
        <w:bCs/>
        <w:spacing w:val="-2"/>
        <w:w w:val="99"/>
        <w:sz w:val="24"/>
        <w:szCs w:val="24"/>
        <w:lang w:val="en-US" w:eastAsia="en-US" w:bidi="ar-SA"/>
      </w:rPr>
    </w:lvl>
    <w:lvl w:ilvl="1" w:tplc="7DCED12C">
      <w:numFmt w:val="bullet"/>
      <w:lvlText w:val=""/>
      <w:lvlJc w:val="left"/>
      <w:pPr>
        <w:ind w:left="1182" w:hanging="358"/>
      </w:pPr>
      <w:rPr>
        <w:rFonts w:ascii="Symbol" w:eastAsia="Symbol" w:hAnsi="Symbol" w:cs="Symbol" w:hint="default"/>
        <w:w w:val="100"/>
        <w:sz w:val="24"/>
        <w:szCs w:val="24"/>
        <w:lang w:val="en-US" w:eastAsia="en-US" w:bidi="ar-SA"/>
      </w:rPr>
    </w:lvl>
    <w:lvl w:ilvl="2" w:tplc="32402B5E">
      <w:numFmt w:val="bullet"/>
      <w:lvlText w:val="•"/>
      <w:lvlJc w:val="left"/>
      <w:pPr>
        <w:ind w:left="1200" w:hanging="358"/>
      </w:pPr>
      <w:rPr>
        <w:rFonts w:hint="default"/>
        <w:lang w:val="en-US" w:eastAsia="en-US" w:bidi="ar-SA"/>
      </w:rPr>
    </w:lvl>
    <w:lvl w:ilvl="3" w:tplc="34FC061A">
      <w:numFmt w:val="bullet"/>
      <w:lvlText w:val="•"/>
      <w:lvlJc w:val="left"/>
      <w:pPr>
        <w:ind w:left="2248" w:hanging="358"/>
      </w:pPr>
      <w:rPr>
        <w:rFonts w:hint="default"/>
        <w:lang w:val="en-US" w:eastAsia="en-US" w:bidi="ar-SA"/>
      </w:rPr>
    </w:lvl>
    <w:lvl w:ilvl="4" w:tplc="7A2ED1B0">
      <w:numFmt w:val="bullet"/>
      <w:lvlText w:val="•"/>
      <w:lvlJc w:val="left"/>
      <w:pPr>
        <w:ind w:left="3296" w:hanging="358"/>
      </w:pPr>
      <w:rPr>
        <w:rFonts w:hint="default"/>
        <w:lang w:val="en-US" w:eastAsia="en-US" w:bidi="ar-SA"/>
      </w:rPr>
    </w:lvl>
    <w:lvl w:ilvl="5" w:tplc="0172D34A">
      <w:numFmt w:val="bullet"/>
      <w:lvlText w:val="•"/>
      <w:lvlJc w:val="left"/>
      <w:pPr>
        <w:ind w:left="4344" w:hanging="358"/>
      </w:pPr>
      <w:rPr>
        <w:rFonts w:hint="default"/>
        <w:lang w:val="en-US" w:eastAsia="en-US" w:bidi="ar-SA"/>
      </w:rPr>
    </w:lvl>
    <w:lvl w:ilvl="6" w:tplc="4442FCB0">
      <w:numFmt w:val="bullet"/>
      <w:lvlText w:val="•"/>
      <w:lvlJc w:val="left"/>
      <w:pPr>
        <w:ind w:left="5393" w:hanging="358"/>
      </w:pPr>
      <w:rPr>
        <w:rFonts w:hint="default"/>
        <w:lang w:val="en-US" w:eastAsia="en-US" w:bidi="ar-SA"/>
      </w:rPr>
    </w:lvl>
    <w:lvl w:ilvl="7" w:tplc="A8D6C62A">
      <w:numFmt w:val="bullet"/>
      <w:lvlText w:val="•"/>
      <w:lvlJc w:val="left"/>
      <w:pPr>
        <w:ind w:left="6441" w:hanging="358"/>
      </w:pPr>
      <w:rPr>
        <w:rFonts w:hint="default"/>
        <w:lang w:val="en-US" w:eastAsia="en-US" w:bidi="ar-SA"/>
      </w:rPr>
    </w:lvl>
    <w:lvl w:ilvl="8" w:tplc="E2A6BC0A">
      <w:numFmt w:val="bullet"/>
      <w:lvlText w:val="•"/>
      <w:lvlJc w:val="left"/>
      <w:pPr>
        <w:ind w:left="7489" w:hanging="35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92"/>
    <w:rsid w:val="00053CC1"/>
    <w:rsid w:val="003D016E"/>
    <w:rsid w:val="009B1FCB"/>
    <w:rsid w:val="009E1492"/>
    <w:rsid w:val="00EC2B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spacing w:line="275" w:lineRule="exact"/>
      <w:ind w:left="836" w:hanging="361"/>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96" w:hanging="360"/>
    </w:pPr>
    <w:rPr>
      <w:sz w:val="24"/>
      <w:szCs w:val="24"/>
    </w:rPr>
  </w:style>
  <w:style w:type="paragraph" w:styleId="Akapitzlist">
    <w:name w:val="List Paragraph"/>
    <w:basedOn w:val="Normalny"/>
    <w:uiPriority w:val="1"/>
    <w:qFormat/>
    <w:pPr>
      <w:ind w:left="1196" w:hanging="361"/>
    </w:pPr>
  </w:style>
  <w:style w:type="paragraph" w:customStyle="1" w:styleId="TableParagraph">
    <w:name w:val="Table Paragraph"/>
    <w:basedOn w:val="Normalny"/>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spacing w:line="275" w:lineRule="exact"/>
      <w:ind w:left="836" w:hanging="361"/>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96" w:hanging="360"/>
    </w:pPr>
    <w:rPr>
      <w:sz w:val="24"/>
      <w:szCs w:val="24"/>
    </w:rPr>
  </w:style>
  <w:style w:type="paragraph" w:styleId="Akapitzlist">
    <w:name w:val="List Paragraph"/>
    <w:basedOn w:val="Normalny"/>
    <w:uiPriority w:val="1"/>
    <w:qFormat/>
    <w:pPr>
      <w:ind w:left="1196" w:hanging="361"/>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15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2178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 Tritt-Goc</dc:creator>
  <cp:lastModifiedBy>s109</cp:lastModifiedBy>
  <cp:revision>2</cp:revision>
  <dcterms:created xsi:type="dcterms:W3CDTF">2019-12-16T11:31:00Z</dcterms:created>
  <dcterms:modified xsi:type="dcterms:W3CDTF">2019-12-16T11:31:00Z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2018-04-21T00:00:00Z</vt:filetime>
  </property>
  <property fmtid="{D5CDD505-2E9C-101B-9397-08002B2CF9AE}" pid="3" name="Creator">
    <vt:lpwstr>Microsoft® Word 2010</vt:lpwstr>
  </property>
  <property fmtid="{D5CDD505-2E9C-101B-9397-08002B2CF9AE}" pid="4" name="LastSaved">
    <vt:filetime>2019-12-16T00:00:00Z</vt:filetime>
  </property>
</Properties>
</file>