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0468" w14:textId="0D65E6C4" w:rsidR="00474F18" w:rsidRPr="00F52A61" w:rsidRDefault="00474F18" w:rsidP="00A8433D">
      <w:pPr>
        <w:widowControl w:val="0"/>
        <w:autoSpaceDE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IGR/ZP/</w:t>
      </w:r>
      <w:r w:rsidRPr="00971D96">
        <w:rPr>
          <w:rFonts w:asciiTheme="minorHAnsi" w:hAnsiTheme="minorHAnsi" w:cstheme="minorHAnsi"/>
          <w:b/>
          <w:bCs/>
          <w:sz w:val="22"/>
          <w:szCs w:val="22"/>
        </w:rPr>
        <w:t>066</w:t>
      </w:r>
      <w:r w:rsidR="00936865" w:rsidRPr="00971D96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C0019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52A61" w:rsidRPr="00971D96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FE337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8433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71D9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Ogłoszenia</w:t>
      </w:r>
    </w:p>
    <w:p w14:paraId="39C1C367" w14:textId="77777777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2140B" w14:textId="38B2CBF5" w:rsidR="00017906" w:rsidRPr="00F52A61" w:rsidRDefault="001D6182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Umowa nr …………. (</w:t>
      </w:r>
      <w:r w:rsidR="00017906" w:rsidRPr="00F52A61">
        <w:rPr>
          <w:rFonts w:asciiTheme="minorHAnsi" w:hAnsiTheme="minorHAnsi" w:cstheme="minorHAnsi"/>
          <w:b/>
          <w:bCs/>
          <w:sz w:val="22"/>
          <w:szCs w:val="22"/>
        </w:rPr>
        <w:t>WZÓR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877CABB" w14:textId="77777777" w:rsidR="00017906" w:rsidRPr="00F52A61" w:rsidRDefault="00017906" w:rsidP="00F52A61">
      <w:pPr>
        <w:widowControl w:val="0"/>
        <w:tabs>
          <w:tab w:val="left" w:pos="283"/>
        </w:tabs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92E83" w14:textId="6DBB4EFC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…………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202</w:t>
      </w:r>
      <w:r w:rsidR="00FE3377">
        <w:rPr>
          <w:rFonts w:asciiTheme="minorHAnsi" w:eastAsia="Arial" w:hAnsiTheme="minorHAnsi" w:cstheme="minorHAnsi"/>
          <w:sz w:val="22"/>
          <w:szCs w:val="22"/>
        </w:rPr>
        <w:t>3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14:paraId="536A5BD6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14:paraId="32521183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14:paraId="1176903B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C87DF69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392668E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F52A61">
        <w:rPr>
          <w:rFonts w:asciiTheme="minorHAnsi" w:eastAsia="Arial" w:hAnsiTheme="minorHAnsi" w:cstheme="minorHAnsi"/>
          <w:sz w:val="22"/>
          <w:szCs w:val="22"/>
        </w:rPr>
        <w:t>……………</w:t>
      </w:r>
      <w:r w:rsidRPr="00F52A61">
        <w:rPr>
          <w:rFonts w:asciiTheme="minorHAnsi" w:hAnsiTheme="minorHAnsi" w:cstheme="minorHAnsi"/>
          <w:sz w:val="22"/>
          <w:szCs w:val="22"/>
        </w:rPr>
        <w:t>..., zarejestrowaną w</w:t>
      </w:r>
      <w:r w:rsidR="00F52A61">
        <w:rPr>
          <w:rFonts w:asciiTheme="minorHAnsi" w:hAnsiTheme="minorHAnsi" w:cstheme="minorHAnsi"/>
          <w:sz w:val="22"/>
          <w:szCs w:val="22"/>
        </w:rPr>
        <w:t>/prowadzącym działalność gospodarczą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bookmarkEnd w:id="0"/>
    </w:p>
    <w:p w14:paraId="32754442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…………………….</w:t>
      </w:r>
      <w:r w:rsidRPr="00F52A61">
        <w:rPr>
          <w:rFonts w:asciiTheme="minorHAnsi" w:hAnsiTheme="minorHAnsi" w:cstheme="minorHAnsi"/>
          <w:sz w:val="22"/>
          <w:szCs w:val="22"/>
        </w:rPr>
        <w:tab/>
        <w:t>Regon: ………………..</w:t>
      </w:r>
    </w:p>
    <w:p w14:paraId="57C85651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3BA44010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 </w:t>
      </w:r>
    </w:p>
    <w:p w14:paraId="273A691A" w14:textId="77777777"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14:paraId="06DEC24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CF90E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14:paraId="77F6E4D3" w14:textId="3B3DFCFE" w:rsidR="00017906" w:rsidRPr="00387C3C" w:rsidRDefault="00017906" w:rsidP="00387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>dostaw</w:t>
      </w:r>
      <w:r w:rsidR="00BC462A">
        <w:rPr>
          <w:rFonts w:asciiTheme="minorHAnsi" w:eastAsia="Arial" w:hAnsiTheme="minorHAnsi" w:cstheme="minorHAnsi"/>
          <w:sz w:val="22"/>
          <w:szCs w:val="22"/>
        </w:rPr>
        <w:t>ę</w:t>
      </w:r>
      <w:r w:rsidR="00BC462A" w:rsidRPr="00BC462A">
        <w:rPr>
          <w:rFonts w:asciiTheme="minorHAnsi" w:eastAsia="Arial" w:hAnsiTheme="minorHAnsi" w:cstheme="minorHAnsi"/>
          <w:sz w:val="22"/>
          <w:szCs w:val="22"/>
        </w:rPr>
        <w:t xml:space="preserve"> </w:t>
      </w:r>
      <w:bookmarkStart w:id="1" w:name="_Hlk110348575"/>
      <w:r w:rsidR="00C0019F" w:rsidRPr="00C0019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kompleksowego urządzenia, w którym zachodzą trzy etapy reakcji </w:t>
      </w:r>
      <w:proofErr w:type="spellStart"/>
      <w:r w:rsidR="00C0019F" w:rsidRPr="00C0019F">
        <w:rPr>
          <w:rFonts w:asciiTheme="minorHAnsi" w:eastAsia="Arial" w:hAnsiTheme="minorHAnsi" w:cstheme="minorHAnsi"/>
          <w:b/>
          <w:bCs/>
          <w:sz w:val="22"/>
          <w:szCs w:val="22"/>
        </w:rPr>
        <w:t>digital</w:t>
      </w:r>
      <w:proofErr w:type="spellEnd"/>
      <w:r w:rsidR="00C0019F" w:rsidRPr="00C0019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PCR tj. partycjonowanie, amplifikacja i odczyt wraz z laptopem z oprogramowaniem do analizy wyników z urządzenia, w którym zachodzi reakcja </w:t>
      </w:r>
      <w:proofErr w:type="spellStart"/>
      <w:r w:rsidR="00C0019F" w:rsidRPr="00C0019F">
        <w:rPr>
          <w:rFonts w:asciiTheme="minorHAnsi" w:eastAsia="Arial" w:hAnsiTheme="minorHAnsi" w:cstheme="minorHAnsi"/>
          <w:b/>
          <w:bCs/>
          <w:sz w:val="22"/>
          <w:szCs w:val="22"/>
        </w:rPr>
        <w:t>digital</w:t>
      </w:r>
      <w:proofErr w:type="spellEnd"/>
      <w:r w:rsidR="00C0019F" w:rsidRPr="00C0019F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PCR </w:t>
      </w:r>
      <w:r w:rsidR="00AF40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- 1 </w:t>
      </w:r>
      <w:r w:rsidR="00C0019F">
        <w:rPr>
          <w:rFonts w:asciiTheme="minorHAnsi" w:eastAsia="Arial" w:hAnsiTheme="minorHAnsi" w:cstheme="minorHAnsi"/>
          <w:b/>
          <w:bCs/>
          <w:sz w:val="22"/>
          <w:szCs w:val="22"/>
        </w:rPr>
        <w:t>zestaw</w:t>
      </w:r>
      <w:r w:rsidR="00AF40AB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End w:id="1"/>
      <w:r w:rsidR="009966C3" w:rsidRPr="009966C3">
        <w:rPr>
          <w:rFonts w:asciiTheme="minorHAnsi" w:eastAsia="Arial" w:hAnsiTheme="minorHAnsi" w:cstheme="minorHAnsi"/>
          <w:sz w:val="22"/>
          <w:szCs w:val="22"/>
        </w:rPr>
        <w:t>do Instytutu Genetyki Roślin Polskiej Akademii Nauk</w:t>
      </w:r>
      <w:r w:rsidRPr="00F52A61">
        <w:rPr>
          <w:rFonts w:asciiTheme="minorHAnsi" w:hAnsiTheme="minorHAnsi" w:cstheme="minorHAnsi"/>
          <w:sz w:val="22"/>
          <w:szCs w:val="22"/>
        </w:rPr>
        <w:t>, zgodnie z ofertą</w:t>
      </w:r>
      <w:r w:rsidR="00387C3C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87C3C">
        <w:rPr>
          <w:rFonts w:asciiTheme="minorHAnsi" w:hAnsiTheme="minorHAnsi" w:cstheme="minorHAnsi"/>
          <w:sz w:val="22"/>
          <w:szCs w:val="22"/>
        </w:rPr>
        <w:t>z</w:t>
      </w:r>
      <w:r w:rsidR="00C0019F">
        <w:rPr>
          <w:rFonts w:asciiTheme="minorHAnsi" w:hAnsiTheme="minorHAnsi" w:cstheme="minorHAnsi"/>
          <w:sz w:val="22"/>
          <w:szCs w:val="22"/>
        </w:rPr>
        <w:t> </w:t>
      </w:r>
      <w:r w:rsidRPr="00387C3C">
        <w:rPr>
          <w:rFonts w:asciiTheme="minorHAnsi" w:hAnsiTheme="minorHAnsi" w:cstheme="minorHAnsi"/>
          <w:sz w:val="22"/>
          <w:szCs w:val="22"/>
        </w:rPr>
        <w:t xml:space="preserve">dnia </w:t>
      </w:r>
      <w:r w:rsidR="00387C3C">
        <w:rPr>
          <w:rFonts w:asciiTheme="minorHAnsi" w:hAnsiTheme="minorHAnsi" w:cstheme="minorHAnsi"/>
          <w:sz w:val="22"/>
          <w:szCs w:val="22"/>
        </w:rPr>
        <w:t>…..</w:t>
      </w:r>
      <w:r w:rsidR="00474F18" w:rsidRPr="00387C3C">
        <w:rPr>
          <w:rFonts w:asciiTheme="minorHAnsi" w:hAnsiTheme="minorHAnsi" w:cstheme="minorHAnsi"/>
          <w:sz w:val="22"/>
          <w:szCs w:val="22"/>
        </w:rPr>
        <w:t>….</w:t>
      </w:r>
      <w:r w:rsidRPr="00387C3C">
        <w:rPr>
          <w:rFonts w:asciiTheme="minorHAnsi" w:hAnsiTheme="minorHAnsi" w:cstheme="minorHAnsi"/>
          <w:sz w:val="22"/>
          <w:szCs w:val="22"/>
        </w:rPr>
        <w:t>…</w:t>
      </w:r>
      <w:r w:rsidR="00F52A61" w:rsidRPr="00387C3C">
        <w:rPr>
          <w:rFonts w:asciiTheme="minorHAnsi" w:hAnsiTheme="minorHAnsi" w:cstheme="minorHAnsi"/>
          <w:sz w:val="22"/>
          <w:szCs w:val="22"/>
        </w:rPr>
        <w:t>202</w:t>
      </w:r>
      <w:r w:rsidR="00FE3377">
        <w:rPr>
          <w:rFonts w:asciiTheme="minorHAnsi" w:hAnsiTheme="minorHAnsi" w:cstheme="minorHAnsi"/>
          <w:sz w:val="22"/>
          <w:szCs w:val="22"/>
        </w:rPr>
        <w:t>3</w:t>
      </w:r>
      <w:r w:rsidRPr="00387C3C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 w:rsidRPr="00387C3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87C3C">
        <w:rPr>
          <w:rFonts w:asciiTheme="minorHAnsi" w:hAnsiTheme="minorHAnsi" w:cstheme="minorHAnsi"/>
          <w:sz w:val="22"/>
          <w:szCs w:val="22"/>
        </w:rPr>
        <w:t>n</w:t>
      </w:r>
      <w:r w:rsidRPr="00387C3C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</w:t>
      </w:r>
      <w:r w:rsidR="00FE3377">
        <w:rPr>
          <w:rFonts w:asciiTheme="minorHAnsi" w:hAnsiTheme="minorHAnsi" w:cstheme="minorHAnsi"/>
          <w:sz w:val="22"/>
          <w:szCs w:val="22"/>
        </w:rPr>
        <w:t>umowy lub aparatem</w:t>
      </w:r>
      <w:r w:rsidRPr="00387C3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B57CF8" w14:textId="6A919C3D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zrealizuje Przedmiot </w:t>
      </w:r>
      <w:r w:rsidR="00FE3377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na warunkach określonych niniejszą umową.</w:t>
      </w:r>
    </w:p>
    <w:p w14:paraId="2E881BEC" w14:textId="3BB93648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</w:t>
      </w:r>
      <w:r w:rsidR="00FE3377">
        <w:rPr>
          <w:rFonts w:asciiTheme="minorHAnsi" w:hAnsiTheme="minorHAnsi" w:cstheme="minorHAnsi"/>
          <w:sz w:val="22"/>
          <w:szCs w:val="22"/>
        </w:rPr>
        <w:t xml:space="preserve"> 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E3377" w:rsidRPr="00F52A61">
        <w:rPr>
          <w:rFonts w:asciiTheme="minorHAnsi" w:hAnsiTheme="minorHAnsi" w:cstheme="minorHAnsi"/>
          <w:sz w:val="22"/>
          <w:szCs w:val="22"/>
        </w:rPr>
        <w:t>własnym</w:t>
      </w:r>
      <w:r w:rsidR="00FE3377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FE3377" w:rsidRPr="00F52A61">
        <w:rPr>
          <w:rFonts w:asciiTheme="minorHAnsi" w:hAnsiTheme="minorHAnsi" w:cstheme="minorHAnsi"/>
          <w:sz w:val="22"/>
          <w:szCs w:val="22"/>
        </w:rPr>
        <w:t>transportem</w:t>
      </w:r>
      <w:r w:rsidR="00FE337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F1312">
        <w:rPr>
          <w:rFonts w:asciiTheme="minorHAnsi" w:eastAsia="Arial" w:hAnsiTheme="minorHAnsi" w:cstheme="minorHAnsi"/>
          <w:sz w:val="22"/>
          <w:szCs w:val="22"/>
        </w:rPr>
        <w:t xml:space="preserve">i wniesiony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terminie do 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BD70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tygodni</w:t>
      </w:r>
      <w:r w:rsidR="00AF40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  <w:r w:rsidR="00387C3C">
        <w:rPr>
          <w:rFonts w:asciiTheme="minorHAnsi" w:hAnsiTheme="minorHAnsi" w:cstheme="minorHAnsi"/>
          <w:sz w:val="22"/>
          <w:szCs w:val="22"/>
        </w:rPr>
        <w:t>zawarcia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umowy przez obie Strony.</w:t>
      </w:r>
    </w:p>
    <w:p w14:paraId="36A400CE" w14:textId="1BCDFD21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dostarczyć wraz z Przedmiotem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</w:t>
      </w:r>
      <w:r w:rsidR="004C720B">
        <w:rPr>
          <w:rFonts w:asciiTheme="minorHAnsi" w:hAnsiTheme="minorHAnsi" w:cstheme="minorHAnsi"/>
          <w:color w:val="000000"/>
          <w:sz w:val="22"/>
          <w:szCs w:val="22"/>
        </w:rPr>
        <w:t xml:space="preserve"> w języku polskim i angielskim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BFB108" w14:textId="541F7656" w:rsidR="00017906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Pr="004C720B">
        <w:rPr>
          <w:rFonts w:asciiTheme="minorHAnsi" w:hAnsiTheme="minorHAnsi" w:cstheme="minorHAnsi"/>
          <w:sz w:val="22"/>
          <w:szCs w:val="22"/>
        </w:rPr>
        <w:t xml:space="preserve">wykonać instalację i uruchomienie Przedmiotu </w:t>
      </w:r>
      <w:r w:rsidR="00FE3377">
        <w:rPr>
          <w:rFonts w:asciiTheme="minorHAnsi" w:hAnsiTheme="minorHAnsi" w:cstheme="minorHAnsi"/>
          <w:sz w:val="22"/>
          <w:szCs w:val="22"/>
        </w:rPr>
        <w:t xml:space="preserve">umowy </w:t>
      </w:r>
      <w:r w:rsidRPr="004C720B">
        <w:rPr>
          <w:rFonts w:asciiTheme="minorHAnsi" w:hAnsiTheme="minorHAnsi" w:cstheme="minorHAnsi"/>
          <w:sz w:val="22"/>
          <w:szCs w:val="22"/>
        </w:rPr>
        <w:t>w miejscu przeznaczenia.</w:t>
      </w:r>
    </w:p>
    <w:p w14:paraId="4145EA21" w14:textId="4BFA447A" w:rsidR="00FE3377" w:rsidRPr="00B606F8" w:rsidRDefault="00FE3377" w:rsidP="00FE3377">
      <w:pPr>
        <w:pStyle w:val="Akapitzlist"/>
        <w:numPr>
          <w:ilvl w:val="0"/>
          <w:numId w:val="5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bookmarkStart w:id="2" w:name="_Hlk136974420"/>
      <w:r>
        <w:rPr>
          <w:rFonts w:asciiTheme="minorHAnsi" w:hAnsiTheme="minorHAnsi" w:cstheme="minorHAnsi"/>
          <w:sz w:val="22"/>
          <w:szCs w:val="22"/>
        </w:rPr>
        <w:t>Wykonawca udzieli m</w:t>
      </w:r>
      <w:r w:rsidRPr="00B606F8">
        <w:rPr>
          <w:rFonts w:asciiTheme="minorHAnsi" w:hAnsiTheme="minorHAnsi" w:cstheme="minorHAnsi"/>
          <w:sz w:val="22"/>
          <w:szCs w:val="22"/>
        </w:rPr>
        <w:t xml:space="preserve">inimum </w:t>
      </w:r>
      <w:r>
        <w:rPr>
          <w:rFonts w:asciiTheme="minorHAnsi" w:hAnsiTheme="minorHAnsi" w:cstheme="minorHAnsi"/>
          <w:sz w:val="22"/>
          <w:szCs w:val="22"/>
        </w:rPr>
        <w:t>jednodniowego</w:t>
      </w:r>
      <w:r w:rsidRPr="00B606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szkolenia</w:t>
      </w:r>
      <w:r w:rsidRPr="00B606F8">
        <w:rPr>
          <w:rFonts w:asciiTheme="minorHAnsi" w:hAnsiTheme="minorHAnsi" w:cstheme="minorHAnsi"/>
          <w:sz w:val="22"/>
          <w:szCs w:val="22"/>
        </w:rPr>
        <w:t xml:space="preserve"> w obsłudze aparatu i analizie danych</w:t>
      </w:r>
      <w:r>
        <w:rPr>
          <w:rFonts w:asciiTheme="minorHAnsi" w:hAnsiTheme="minorHAnsi" w:cstheme="minorHAnsi"/>
          <w:sz w:val="22"/>
          <w:szCs w:val="22"/>
        </w:rPr>
        <w:t xml:space="preserve"> w siedzibie Zamawiającego, w terminie uzgodnionym z Zamawiającym</w:t>
      </w:r>
      <w:bookmarkEnd w:id="2"/>
      <w:r w:rsidRPr="00B606F8">
        <w:rPr>
          <w:rFonts w:asciiTheme="minorHAnsi" w:hAnsiTheme="minorHAnsi" w:cstheme="minorHAnsi"/>
          <w:sz w:val="22"/>
          <w:szCs w:val="22"/>
        </w:rPr>
        <w:t>.</w:t>
      </w:r>
    </w:p>
    <w:p w14:paraId="5DB914DB" w14:textId="77777777"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14:paraId="20620A60" w14:textId="77777777"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14:paraId="6C34BF2B" w14:textId="1EABF775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Zamawiający zapłaci Wykonawcy, za zrealizowany w całości Przedmiot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umowy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wynagrodzenie w wysokości …………………………..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brutto</w:t>
      </w:r>
      <w:r w:rsidR="00387C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 tym netto ………………..</w:t>
      </w:r>
      <w:r w:rsidR="00BC462A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914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96BA99" w14:textId="6BFC6918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1. niniejszego paragrafu zostały wliczone wszelkie koszty związane ze sprzedażą Przedmiotu 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 tym, ubezpieczeni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czas transportu, 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koszty 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wniesienia,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instalacji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uruchomienia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, szkolenia z obsługi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>, udzieleni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a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gwarancji wraz z serwisem gwarancyjnym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378161AA" w14:textId="69E0B7D3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lastRenderedPageBreak/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 xml:space="preserve">umowy 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 której mowa w §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176F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46071">
        <w:rPr>
          <w:rFonts w:asciiTheme="minorHAnsi" w:eastAsia="Arial" w:hAnsiTheme="minorHAnsi" w:cstheme="minorHAnsi"/>
          <w:color w:val="000000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cz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>ym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</w:t>
      </w:r>
      <w:r w:rsidR="00FE3377">
        <w:rPr>
          <w:rFonts w:asciiTheme="minorHAnsi" w:hAnsiTheme="minorHAnsi" w:cstheme="minorHAnsi"/>
          <w:color w:val="000000"/>
          <w:sz w:val="22"/>
          <w:szCs w:val="22"/>
        </w:rPr>
        <w:t xml:space="preserve"> z terminem płatności do 30 dni od daty jej dostarczenia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98C87AD" w14:textId="0389732C" w:rsidR="00017906" w:rsidRPr="00193D09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wskazane na fakturze.</w:t>
      </w:r>
    </w:p>
    <w:p w14:paraId="12D484C2" w14:textId="1B6D0CEB" w:rsidR="00193D09" w:rsidRDefault="00193D09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Zamawiający dopuszcza możliwość przesyłania faktur drogą elektroniczną na adres: </w:t>
      </w:r>
      <w:hyperlink r:id="rId7" w:history="1">
        <w:r w:rsidR="004921FE" w:rsidRPr="00A840EF">
          <w:rPr>
            <w:rStyle w:val="Hipercze"/>
            <w:rFonts w:asciiTheme="minorHAnsi" w:eastAsia="Arial" w:hAnsiTheme="minorHAnsi" w:cstheme="minorHAnsi"/>
            <w:sz w:val="22"/>
            <w:szCs w:val="22"/>
          </w:rPr>
          <w:t>invoice@igr.poznan.pl</w:t>
        </w:r>
      </w:hyperlink>
      <w:r w:rsidR="004921FE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lub przesłania ustrukturyzowanej faktury za pośrednictwem Platformy Elektronicznego Fakturowania (zgodnie z zasadami określonymi w ustawie z dnia 9 listopada 2018 r. o elektronicznym fakturowaniu w zamówieniach publicznych, koncesjach na roboty budowlane lub usługi oraz partnerstwie publiczno-prywatnym).</w:t>
      </w:r>
    </w:p>
    <w:p w14:paraId="029B1DC8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VAT, oświadcza, że rachunek rozliczeniowy, wskazany na fakturze jest rachunkiem wskazanym dla Wykonawcy w wykazie informacji o podatnikach VAT, prowadzonym przez Szefa Krajowej Administracji Skarbowej tzw. Białej liście (zgodnie z art.96b Ustawy o podatku od towarów i  usług).</w:t>
      </w:r>
    </w:p>
    <w:p w14:paraId="27606A4D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 zobowiązany jest do posługiwania się rachunkiem bankowym, na który realizowana będzie płatność z tytułu realizacji niniejszej Umowy.</w:t>
      </w:r>
    </w:p>
    <w:p w14:paraId="32AE2546" w14:textId="14284510" w:rsidR="000C2E34" w:rsidRP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W przypadku, gdy podany przez Wykonawcę numer rachunku bankowego nie spełnia wymogów, o których mowa w ust. </w:t>
      </w:r>
      <w:r w:rsidR="00BC462A">
        <w:rPr>
          <w:rFonts w:asciiTheme="minorHAnsi" w:eastAsia="Arial" w:hAnsiTheme="minorHAnsi" w:cstheme="minorHAnsi"/>
          <w:color w:val="000000"/>
          <w:sz w:val="22"/>
          <w:szCs w:val="22"/>
        </w:rPr>
        <w:t>6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. tj. nie jest zgodny z wykazem Białej listy podatników VAT, to Zamawiający wstrzyma płatność bez ponoszenia odpowiedzialności z tego tytułu, tj. Wykonawcy nie będą przysługiwały żadne kary umowne, odsetki ustawowe i inne rekompensaty, do momentu:</w:t>
      </w:r>
    </w:p>
    <w:p w14:paraId="25D8AB69" w14:textId="77777777" w:rsid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Wpisania podanego na fakturze rachunku bankowego Wykonawcy do elektronicznego wykazu</w:t>
      </w:r>
      <w:r w:rsid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podmiotów VAT prowadzonego przez Szefa Krajowej Administracji Skarbowej, zwanego „Białą listą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podatników VAT”</w:t>
      </w:r>
    </w:p>
    <w:p w14:paraId="25EDED9C" w14:textId="5FF06ED4" w:rsidR="000C2E34" w:rsidRP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Otrzymania korekty faktury, na której podany zostanie rachunek bankowy wskazany w elektronicznym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wykazie podmiotów VAT prowadzonym przez Szefa Krajowej Administracji Skarbowej, zwanym „Białą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listą podatników VAT”.</w:t>
      </w:r>
    </w:p>
    <w:p w14:paraId="1F3DFEA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5ED117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14:paraId="58882E54" w14:textId="411C8FDE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FE3377">
        <w:rPr>
          <w:rFonts w:asciiTheme="minorHAnsi" w:eastAsia="Arial" w:hAnsiTheme="minorHAnsi" w:cstheme="minorHAnsi"/>
          <w:color w:val="000000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, tzn. nieużywany przed dniem dostawy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14:paraId="7B663796" w14:textId="77777777"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b/>
          <w:sz w:val="22"/>
          <w:szCs w:val="22"/>
        </w:rPr>
        <w:t>…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...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F64FD" w14:textId="3559395C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sz w:val="22"/>
          <w:szCs w:val="22"/>
        </w:rPr>
        <w:t>odbior</w:t>
      </w:r>
      <w:r w:rsidR="001D1B60">
        <w:rPr>
          <w:rFonts w:asciiTheme="minorHAnsi" w:hAnsiTheme="minorHAnsi" w:cstheme="minorHAnsi"/>
          <w:sz w:val="22"/>
          <w:szCs w:val="22"/>
        </w:rPr>
        <w:t>czego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B81FC2E" w14:textId="77777777" w:rsidR="00D038F5" w:rsidRPr="00FD5E3C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E3C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D5E3C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D5E3C">
        <w:rPr>
          <w:rFonts w:asciiTheme="minorHAnsi" w:hAnsiTheme="minorHAnsi" w:cstheme="minorHAnsi"/>
          <w:sz w:val="22"/>
          <w:szCs w:val="22"/>
        </w:rPr>
        <w:t>umowy</w:t>
      </w:r>
      <w:r w:rsidRPr="00FD5E3C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14:paraId="64B42203" w14:textId="77777777" w:rsidR="00D038F5" w:rsidRPr="00C0019F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0019F">
        <w:rPr>
          <w:rFonts w:asciiTheme="minorHAnsi" w:hAnsiTheme="minorHAnsi" w:cstheme="minorHAnsi"/>
          <w:sz w:val="22"/>
          <w:szCs w:val="22"/>
        </w:rPr>
        <w:t xml:space="preserve">4.1 </w:t>
      </w:r>
      <w:r w:rsidR="00D038F5" w:rsidRPr="00C0019F">
        <w:rPr>
          <w:rFonts w:asciiTheme="minorHAnsi" w:hAnsiTheme="minorHAnsi" w:cstheme="minorHAnsi"/>
          <w:sz w:val="22"/>
          <w:szCs w:val="22"/>
        </w:rPr>
        <w:t>Terminy</w:t>
      </w:r>
    </w:p>
    <w:p w14:paraId="6D89BADB" w14:textId="77777777" w:rsidR="00D038F5" w:rsidRPr="00C0019F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4"/>
        <w:gridCol w:w="2672"/>
      </w:tblGrid>
      <w:tr w:rsidR="00D038F5" w:rsidRPr="00C0019F" w14:paraId="2FBCC430" w14:textId="77777777" w:rsidTr="00FE3377">
        <w:trPr>
          <w:jc w:val="center"/>
        </w:trPr>
        <w:tc>
          <w:tcPr>
            <w:tcW w:w="3334" w:type="dxa"/>
            <w:vAlign w:val="center"/>
          </w:tcPr>
          <w:p w14:paraId="57D267BB" w14:textId="77777777" w:rsidR="00D038F5" w:rsidRPr="00C0019F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19F">
              <w:rPr>
                <w:rFonts w:asciiTheme="minorHAnsi" w:hAnsiTheme="minorHAnsi" w:cstheme="minorHAnsi"/>
                <w:sz w:val="22"/>
                <w:szCs w:val="22"/>
              </w:rPr>
              <w:t>Czas reakcji na zgłoszenie awarii</w:t>
            </w:r>
          </w:p>
        </w:tc>
        <w:tc>
          <w:tcPr>
            <w:tcW w:w="2612" w:type="dxa"/>
            <w:vAlign w:val="center"/>
          </w:tcPr>
          <w:p w14:paraId="3DE25AA8" w14:textId="77777777" w:rsidR="00D038F5" w:rsidRPr="00C0019F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19F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D038F5" w:rsidRPr="00C0019F" w14:paraId="7B1B5E92" w14:textId="77777777" w:rsidTr="00FE3377">
        <w:trPr>
          <w:trHeight w:val="503"/>
          <w:jc w:val="center"/>
        </w:trPr>
        <w:tc>
          <w:tcPr>
            <w:tcW w:w="3334" w:type="dxa"/>
            <w:vAlign w:val="center"/>
          </w:tcPr>
          <w:p w14:paraId="77BF2127" w14:textId="2F082346" w:rsidR="00D038F5" w:rsidRPr="00C0019F" w:rsidRDefault="00A8433D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C0019F" w:rsidRPr="00C0019F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</w:tc>
        <w:tc>
          <w:tcPr>
            <w:tcW w:w="2612" w:type="dxa"/>
            <w:vAlign w:val="center"/>
          </w:tcPr>
          <w:p w14:paraId="7A67CC73" w14:textId="11C1A47F" w:rsidR="00D038F5" w:rsidRPr="00C0019F" w:rsidRDefault="00C0019F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019F">
              <w:rPr>
                <w:rFonts w:asciiTheme="minorHAnsi" w:hAnsiTheme="minorHAnsi" w:cstheme="minorHAnsi"/>
                <w:sz w:val="22"/>
                <w:szCs w:val="22"/>
              </w:rPr>
              <w:t xml:space="preserve">14 dni </w:t>
            </w:r>
            <w:r w:rsidR="00A8433D" w:rsidRPr="00C0019F">
              <w:rPr>
                <w:rFonts w:asciiTheme="minorHAnsi" w:hAnsiTheme="minorHAnsi" w:cstheme="minorHAnsi"/>
                <w:sz w:val="22"/>
                <w:szCs w:val="22"/>
              </w:rPr>
              <w:t>kalendarzowych</w:t>
            </w:r>
          </w:p>
        </w:tc>
      </w:tr>
    </w:tbl>
    <w:p w14:paraId="6407FE8C" w14:textId="77777777" w:rsidR="00D038F5" w:rsidRPr="00C0019F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14:paraId="21BD3646" w14:textId="77777777" w:rsidR="00D038F5" w:rsidRPr="00C0019F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C0019F">
        <w:rPr>
          <w:rFonts w:asciiTheme="minorHAnsi" w:hAnsiTheme="minorHAnsi" w:cstheme="minorHAnsi"/>
          <w:sz w:val="22"/>
          <w:szCs w:val="22"/>
        </w:rPr>
        <w:lastRenderedPageBreak/>
        <w:t xml:space="preserve">przez określenie „czas reakcji na zgłoszenie awarii” Strony niniejszej umowy określają czas przybycia serwisu do miejsca, gdzie dostarczono </w:t>
      </w:r>
      <w:r w:rsidR="001C4AE5" w:rsidRPr="00C0019F">
        <w:rPr>
          <w:rFonts w:asciiTheme="minorHAnsi" w:hAnsiTheme="minorHAnsi" w:cstheme="minorHAnsi"/>
          <w:sz w:val="22"/>
          <w:szCs w:val="22"/>
        </w:rPr>
        <w:t>urządzeni</w:t>
      </w:r>
      <w:r w:rsidR="00244740" w:rsidRPr="00C0019F">
        <w:rPr>
          <w:rFonts w:asciiTheme="minorHAnsi" w:hAnsiTheme="minorHAnsi" w:cstheme="minorHAnsi"/>
          <w:sz w:val="22"/>
          <w:szCs w:val="22"/>
        </w:rPr>
        <w:t>e</w:t>
      </w:r>
      <w:r w:rsidRPr="00C0019F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C0019F">
        <w:rPr>
          <w:rFonts w:asciiTheme="minorHAnsi" w:hAnsiTheme="minorHAnsi" w:cstheme="minorHAnsi"/>
          <w:sz w:val="22"/>
          <w:szCs w:val="22"/>
        </w:rPr>
        <w:t> </w:t>
      </w:r>
      <w:r w:rsidRPr="00C0019F">
        <w:rPr>
          <w:rFonts w:asciiTheme="minorHAnsi" w:hAnsiTheme="minorHAnsi" w:cstheme="minorHAnsi"/>
          <w:sz w:val="22"/>
          <w:szCs w:val="22"/>
        </w:rPr>
        <w:t>momentu zgłoszenia awarii; a w przypadku</w:t>
      </w:r>
      <w:r w:rsidR="00C26085" w:rsidRPr="00C0019F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C0019F">
        <w:rPr>
          <w:rFonts w:asciiTheme="minorHAnsi" w:hAnsiTheme="minorHAnsi" w:cstheme="minorHAnsi"/>
          <w:sz w:val="22"/>
          <w:szCs w:val="22"/>
        </w:rPr>
        <w:t>odległość, czas pierwszego logowania jest ró</w:t>
      </w:r>
      <w:r w:rsidR="001C4AE5" w:rsidRPr="00C0019F">
        <w:rPr>
          <w:rFonts w:asciiTheme="minorHAnsi" w:hAnsiTheme="minorHAnsi" w:cstheme="minorHAnsi"/>
          <w:sz w:val="22"/>
          <w:szCs w:val="22"/>
        </w:rPr>
        <w:t>wnoznaczny z </w:t>
      </w:r>
      <w:r w:rsidRPr="00C0019F">
        <w:rPr>
          <w:rFonts w:asciiTheme="minorHAnsi" w:hAnsiTheme="minorHAnsi" w:cstheme="minorHAnsi"/>
          <w:sz w:val="22"/>
          <w:szCs w:val="22"/>
        </w:rPr>
        <w:t>reakcją na miejscu;</w:t>
      </w:r>
    </w:p>
    <w:p w14:paraId="72D7E71B" w14:textId="77777777" w:rsidR="00D038F5" w:rsidRPr="00C0019F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019F">
        <w:rPr>
          <w:rFonts w:asciiTheme="minorHAnsi" w:hAnsiTheme="minorHAnsi" w:cstheme="minorHAnsi"/>
          <w:sz w:val="22"/>
          <w:szCs w:val="22"/>
        </w:rPr>
        <w:t xml:space="preserve">przez określenie „czas naprawy” Strony niniejszej </w:t>
      </w:r>
      <w:r w:rsidR="00C26085" w:rsidRPr="00C0019F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C0019F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C0019F">
        <w:rPr>
          <w:rFonts w:asciiTheme="minorHAnsi" w:hAnsiTheme="minorHAnsi" w:cstheme="minorHAnsi"/>
          <w:sz w:val="22"/>
          <w:szCs w:val="22"/>
        </w:rPr>
        <w:t>Zamawia</w:t>
      </w:r>
      <w:r w:rsidRPr="00C0019F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C0019F">
        <w:rPr>
          <w:rFonts w:asciiTheme="minorHAnsi" w:hAnsiTheme="minorHAnsi" w:cstheme="minorHAnsi"/>
          <w:sz w:val="22"/>
          <w:szCs w:val="22"/>
        </w:rPr>
        <w:t>urządzenie</w:t>
      </w:r>
      <w:r w:rsidRPr="00C0019F">
        <w:rPr>
          <w:rFonts w:asciiTheme="minorHAnsi" w:hAnsiTheme="minorHAnsi" w:cstheme="minorHAnsi"/>
          <w:sz w:val="22"/>
          <w:szCs w:val="22"/>
        </w:rPr>
        <w:t>, liczony od momentu zgłosz</w:t>
      </w:r>
      <w:r w:rsidR="00C26085" w:rsidRPr="00C0019F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C0019F">
        <w:rPr>
          <w:rFonts w:asciiTheme="minorHAnsi" w:hAnsiTheme="minorHAnsi" w:cstheme="minorHAnsi"/>
          <w:sz w:val="22"/>
          <w:szCs w:val="22"/>
        </w:rPr>
        <w:t>wymagane jest wsparcie na odległość, czas pierwszego logowania jest równoznaczny z reakcją na miejscu, do momentu dokonania naprawy;</w:t>
      </w:r>
    </w:p>
    <w:p w14:paraId="5FC9E22E" w14:textId="1FEA9A69" w:rsidR="00D038F5" w:rsidRPr="00C0019F" w:rsidRDefault="00D038F5" w:rsidP="00C0019F">
      <w:pPr>
        <w:pStyle w:val="Wyliczenieabcwtekcie1"/>
        <w:spacing w:before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019F">
        <w:rPr>
          <w:rFonts w:asciiTheme="minorHAnsi" w:hAnsiTheme="minorHAnsi" w:cstheme="minorHAnsi"/>
          <w:sz w:val="22"/>
          <w:szCs w:val="22"/>
        </w:rPr>
        <w:t xml:space="preserve">4.2. </w:t>
      </w:r>
      <w:r w:rsidR="00DB4009" w:rsidRPr="00C0019F">
        <w:rPr>
          <w:rFonts w:asciiTheme="minorHAnsi" w:hAnsiTheme="minorHAnsi" w:cstheme="minorHAnsi"/>
          <w:sz w:val="22"/>
          <w:szCs w:val="22"/>
        </w:rPr>
        <w:t>G</w:t>
      </w:r>
      <w:r w:rsidRPr="00C0019F">
        <w:rPr>
          <w:rFonts w:asciiTheme="minorHAnsi" w:hAnsiTheme="minorHAnsi" w:cstheme="minorHAnsi"/>
          <w:sz w:val="22"/>
          <w:szCs w:val="22"/>
        </w:rPr>
        <w:t xml:space="preserve">warancja obejmuje pełne koszty naprawy </w:t>
      </w:r>
      <w:r w:rsidR="001C4AE5" w:rsidRPr="00C0019F">
        <w:rPr>
          <w:rFonts w:asciiTheme="minorHAnsi" w:hAnsiTheme="minorHAnsi" w:cstheme="minorHAnsi"/>
          <w:sz w:val="22"/>
          <w:szCs w:val="22"/>
        </w:rPr>
        <w:t>urządze</w:t>
      </w:r>
      <w:r w:rsidR="002C0C11" w:rsidRPr="00C0019F">
        <w:rPr>
          <w:rFonts w:asciiTheme="minorHAnsi" w:hAnsiTheme="minorHAnsi" w:cstheme="minorHAnsi"/>
          <w:sz w:val="22"/>
          <w:szCs w:val="22"/>
        </w:rPr>
        <w:t>nia</w:t>
      </w:r>
      <w:r w:rsidRPr="00C0019F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C0019F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C0019F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14:paraId="61FA8242" w14:textId="2FB91944" w:rsidR="002E28D2" w:rsidRPr="00C0019F" w:rsidRDefault="002E28D2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C0019F">
        <w:rPr>
          <w:rFonts w:asciiTheme="minorHAnsi" w:hAnsiTheme="minorHAnsi" w:cstheme="minorHAnsi"/>
          <w:sz w:val="22"/>
          <w:szCs w:val="22"/>
        </w:rPr>
        <w:t>4.3. Wykonawca zapewnia autoryzowany serwis producenta w Polsce.</w:t>
      </w:r>
    </w:p>
    <w:p w14:paraId="5EF6E3CA" w14:textId="578A3786" w:rsidR="00D038F5" w:rsidRPr="00C0019F" w:rsidRDefault="001C4AE5" w:rsidP="00FE3377">
      <w:pPr>
        <w:pStyle w:val="Wyliczenieabcwtekcie1"/>
        <w:spacing w:before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019F">
        <w:rPr>
          <w:rFonts w:asciiTheme="minorHAnsi" w:hAnsiTheme="minorHAnsi" w:cstheme="minorHAnsi"/>
          <w:sz w:val="22"/>
          <w:szCs w:val="22"/>
        </w:rPr>
        <w:t>4.</w:t>
      </w:r>
      <w:r w:rsidR="002E28D2" w:rsidRPr="00C0019F">
        <w:rPr>
          <w:rFonts w:asciiTheme="minorHAnsi" w:hAnsiTheme="minorHAnsi" w:cstheme="minorHAnsi"/>
          <w:sz w:val="22"/>
          <w:szCs w:val="22"/>
        </w:rPr>
        <w:t>4</w:t>
      </w:r>
      <w:r w:rsidRPr="00C0019F">
        <w:rPr>
          <w:rFonts w:asciiTheme="minorHAnsi" w:hAnsiTheme="minorHAnsi" w:cstheme="minorHAnsi"/>
          <w:sz w:val="22"/>
          <w:szCs w:val="22"/>
        </w:rPr>
        <w:t>. Wymiana urządze</w:t>
      </w:r>
      <w:r w:rsidR="002C0C11" w:rsidRPr="00C0019F">
        <w:rPr>
          <w:rFonts w:asciiTheme="minorHAnsi" w:hAnsiTheme="minorHAnsi" w:cstheme="minorHAnsi"/>
          <w:sz w:val="22"/>
          <w:szCs w:val="22"/>
        </w:rPr>
        <w:t>nia</w:t>
      </w:r>
      <w:r w:rsidRPr="00C0019F">
        <w:rPr>
          <w:rFonts w:asciiTheme="minorHAnsi" w:hAnsiTheme="minorHAnsi" w:cstheme="minorHAnsi"/>
          <w:sz w:val="22"/>
          <w:szCs w:val="22"/>
        </w:rPr>
        <w:t xml:space="preserve"> lub </w:t>
      </w:r>
      <w:r w:rsidR="002C0C11" w:rsidRPr="00C0019F">
        <w:rPr>
          <w:rFonts w:asciiTheme="minorHAnsi" w:hAnsiTheme="minorHAnsi" w:cstheme="minorHAnsi"/>
          <w:sz w:val="22"/>
          <w:szCs w:val="22"/>
        </w:rPr>
        <w:t>jego</w:t>
      </w:r>
      <w:r w:rsidR="00D038F5" w:rsidRPr="00C0019F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C0019F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C0019F">
        <w:rPr>
          <w:rFonts w:asciiTheme="minorHAnsi" w:hAnsiTheme="minorHAnsi" w:cstheme="minorHAnsi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14:paraId="408D977F" w14:textId="0663F9F5" w:rsidR="00D038F5" w:rsidRPr="00C0019F" w:rsidRDefault="00D038F5" w:rsidP="00FE3377">
      <w:pPr>
        <w:pStyle w:val="Wyliczenieabcwtekcie1"/>
        <w:spacing w:before="0" w:after="0"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0019F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</w:t>
      </w:r>
      <w:r w:rsidR="00D22760" w:rsidRPr="00C0019F">
        <w:rPr>
          <w:rFonts w:asciiTheme="minorHAnsi" w:hAnsiTheme="minorHAnsi" w:cstheme="minorHAnsi"/>
          <w:sz w:val="22"/>
          <w:szCs w:val="22"/>
        </w:rPr>
        <w:t>e</w:t>
      </w:r>
      <w:r w:rsidRPr="00C0019F">
        <w:rPr>
          <w:rFonts w:asciiTheme="minorHAnsi" w:hAnsiTheme="minorHAnsi" w:cstheme="minorHAnsi"/>
          <w:sz w:val="22"/>
          <w:szCs w:val="22"/>
        </w:rPr>
        <w:t>, obowiązywać będą warunki gwarancji i serwisu wynikające ze złożonej oferty. Okres gwarancji bę</w:t>
      </w:r>
      <w:r w:rsidR="001C4AE5" w:rsidRPr="00C0019F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C0019F">
        <w:rPr>
          <w:rFonts w:asciiTheme="minorHAnsi" w:hAnsiTheme="minorHAnsi" w:cstheme="minorHAnsi"/>
          <w:sz w:val="22"/>
          <w:szCs w:val="22"/>
        </w:rPr>
        <w:t>początku.</w:t>
      </w:r>
    </w:p>
    <w:p w14:paraId="12F9B82F" w14:textId="387943E9" w:rsidR="00BD7065" w:rsidRPr="00C0019F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C0019F">
        <w:rPr>
          <w:rFonts w:asciiTheme="minorHAnsi" w:eastAsia="Symbol" w:hAnsiTheme="minorHAnsi" w:cstheme="minorHAnsi"/>
          <w:sz w:val="22"/>
          <w:szCs w:val="22"/>
        </w:rPr>
        <w:t>W okresie trwania gwarancji Wykonawca zapewnia bezpłatne przeglądy gwarancyjne, które są wymagane dla jej zachowania</w:t>
      </w:r>
      <w:r w:rsidR="004D3C67" w:rsidRPr="00C0019F">
        <w:rPr>
          <w:rFonts w:asciiTheme="minorHAnsi" w:eastAsia="Symbol" w:hAnsiTheme="minorHAnsi" w:cstheme="minorHAnsi"/>
          <w:sz w:val="22"/>
          <w:szCs w:val="22"/>
        </w:rPr>
        <w:t>, jeśli są wymagane przez producenta urządzenia</w:t>
      </w:r>
      <w:r w:rsidR="00AF40AB" w:rsidRPr="00C0019F">
        <w:rPr>
          <w:rFonts w:asciiTheme="minorHAnsi" w:eastAsia="Symbol" w:hAnsiTheme="minorHAnsi" w:cstheme="minorHAnsi"/>
          <w:sz w:val="22"/>
          <w:szCs w:val="22"/>
        </w:rPr>
        <w:t xml:space="preserve"> oraz możliwość zdalnego serwisu.</w:t>
      </w:r>
    </w:p>
    <w:p w14:paraId="111B9CC6" w14:textId="77777777" w:rsidR="00D038F5" w:rsidRPr="00C0019F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C0019F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C0019F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C0019F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D038F5" w:rsidRPr="00C0019F">
        <w:rPr>
          <w:rFonts w:asciiTheme="minorHAnsi" w:hAnsiTheme="minorHAnsi" w:cstheme="minorHAnsi"/>
          <w:b/>
          <w:bCs/>
          <w:sz w:val="22"/>
          <w:szCs w:val="22"/>
        </w:rPr>
        <w:t>...... godzin na dobę, w godzinach od ..... do ....., w dniach ..... (m</w:t>
      </w:r>
      <w:r w:rsidRPr="00C0019F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C0019F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C0019F">
        <w:rPr>
          <w:rFonts w:asciiTheme="minorHAnsi" w:hAnsiTheme="minorHAnsi" w:cstheme="minorHAnsi"/>
          <w:sz w:val="22"/>
          <w:szCs w:val="22"/>
        </w:rPr>
        <w:t>:</w:t>
      </w:r>
    </w:p>
    <w:p w14:paraId="6B5A0628" w14:textId="77777777" w:rsidR="00D038F5" w:rsidRPr="00F52A61" w:rsidRDefault="00D038F5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  <w:r w:rsidRPr="00C0019F">
        <w:rPr>
          <w:rFonts w:asciiTheme="minorHAnsi" w:hAnsiTheme="minorHAnsi" w:cstheme="minorHAnsi"/>
          <w:sz w:val="22"/>
          <w:szCs w:val="22"/>
        </w:rPr>
        <w:t>- mailem na adres</w:t>
      </w:r>
      <w:r w:rsidRPr="00C0019F">
        <w:rPr>
          <w:rFonts w:asciiTheme="minorHAnsi" w:hAnsiTheme="minorHAnsi" w:cstheme="minorHAnsi"/>
          <w:sz w:val="22"/>
          <w:szCs w:val="22"/>
        </w:rPr>
        <w:tab/>
      </w:r>
      <w:r w:rsidRPr="00C0019F">
        <w:rPr>
          <w:rFonts w:asciiTheme="minorHAnsi" w:hAnsiTheme="minorHAnsi" w:cstheme="minorHAnsi"/>
          <w:sz w:val="22"/>
          <w:szCs w:val="22"/>
        </w:rPr>
        <w:tab/>
      </w:r>
      <w:r w:rsidRPr="00C0019F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A552E" w14:textId="77777777"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7B2C684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14:paraId="107672B9" w14:textId="77777777"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B1BE299" w14:textId="794A0F8F"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10%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="002E28D2">
        <w:rPr>
          <w:rFonts w:asciiTheme="minorHAnsi" w:hAnsiTheme="minorHAnsi" w:cstheme="minorHAnsi"/>
          <w:sz w:val="22"/>
          <w:szCs w:val="22"/>
        </w:rPr>
        <w:t xml:space="preserve">, wskazanej w </w:t>
      </w:r>
      <w:r w:rsidR="002E28D2" w:rsidRPr="00F52A61">
        <w:rPr>
          <w:rFonts w:asciiTheme="minorHAnsi" w:hAnsiTheme="minorHAnsi" w:cstheme="minorHAnsi"/>
          <w:sz w:val="22"/>
          <w:szCs w:val="22"/>
        </w:rPr>
        <w:t>§</w:t>
      </w:r>
      <w:r w:rsidR="002E28D2">
        <w:rPr>
          <w:rFonts w:asciiTheme="minorHAnsi" w:hAnsiTheme="minorHAnsi" w:cstheme="minorHAnsi"/>
          <w:sz w:val="22"/>
          <w:szCs w:val="22"/>
        </w:rPr>
        <w:t xml:space="preserve"> 2 ust. 1 niniejszej umowy;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D0D4AE" w14:textId="34274C38" w:rsidR="001C4AE5" w:rsidRPr="00F52A61" w:rsidRDefault="00DB4009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realizacji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Przedmiotu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umowy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wysokości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0,2%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wartości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brutto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E28D2">
        <w:rPr>
          <w:rFonts w:asciiTheme="minorHAnsi" w:hAnsiTheme="minorHAnsi" w:cstheme="minorHAnsi"/>
          <w:sz w:val="22"/>
          <w:szCs w:val="22"/>
        </w:rPr>
        <w:t xml:space="preserve">umowy, wskazanej w </w:t>
      </w:r>
      <w:r w:rsidR="002E28D2" w:rsidRPr="00F52A61">
        <w:rPr>
          <w:rFonts w:asciiTheme="minorHAnsi" w:hAnsiTheme="minorHAnsi" w:cstheme="minorHAnsi"/>
          <w:sz w:val="22"/>
          <w:szCs w:val="22"/>
        </w:rPr>
        <w:t>§</w:t>
      </w:r>
      <w:r w:rsidR="002E28D2">
        <w:rPr>
          <w:rFonts w:asciiTheme="minorHAnsi" w:hAnsiTheme="minorHAnsi" w:cstheme="minorHAnsi"/>
          <w:sz w:val="22"/>
          <w:szCs w:val="22"/>
        </w:rPr>
        <w:t xml:space="preserve"> 2 ust. 1 niniejszej umowy, </w:t>
      </w:r>
      <w:r w:rsidR="00017906" w:rsidRPr="00F52A61">
        <w:rPr>
          <w:rFonts w:asciiTheme="minorHAnsi" w:hAnsiTheme="minorHAnsi" w:cstheme="minorHAnsi"/>
          <w:sz w:val="22"/>
          <w:szCs w:val="22"/>
        </w:rPr>
        <w:t>za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każdy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dzień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zwłoki,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17C13E4" w14:textId="168A2E41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Pr="00F52A61">
        <w:rPr>
          <w:rFonts w:asciiTheme="minorHAnsi" w:hAnsiTheme="minorHAnsi" w:cstheme="minorHAnsi"/>
          <w:bCs/>
          <w:sz w:val="22"/>
          <w:szCs w:val="22"/>
        </w:rPr>
        <w:t>20%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</w:t>
      </w:r>
      <w:r w:rsidR="002E28D2">
        <w:rPr>
          <w:rFonts w:asciiTheme="minorHAnsi" w:hAnsiTheme="minorHAnsi" w:cstheme="minorHAnsi"/>
          <w:sz w:val="22"/>
          <w:szCs w:val="22"/>
        </w:rPr>
        <w:t>P</w:t>
      </w:r>
      <w:r w:rsidRPr="00F52A61">
        <w:rPr>
          <w:rFonts w:asciiTheme="minorHAnsi" w:hAnsiTheme="minorHAnsi" w:cstheme="minorHAnsi"/>
          <w:sz w:val="22"/>
          <w:szCs w:val="22"/>
        </w:rPr>
        <w:t xml:space="preserve">rzedmiotu </w:t>
      </w:r>
      <w:r w:rsidR="002E28D2">
        <w:rPr>
          <w:rFonts w:asciiTheme="minorHAnsi" w:hAnsiTheme="minorHAnsi" w:cstheme="minorHAnsi"/>
          <w:sz w:val="22"/>
          <w:szCs w:val="22"/>
        </w:rPr>
        <w:t>umowy</w:t>
      </w:r>
      <w:r w:rsidR="0031658F">
        <w:rPr>
          <w:rFonts w:asciiTheme="minorHAnsi" w:hAnsiTheme="minorHAnsi" w:cstheme="minorHAnsi"/>
          <w:sz w:val="22"/>
          <w:szCs w:val="22"/>
        </w:rPr>
        <w:t>,</w:t>
      </w:r>
      <w:r w:rsidR="002E28D2" w:rsidRPr="002E28D2">
        <w:rPr>
          <w:rFonts w:asciiTheme="minorHAnsi" w:hAnsiTheme="minorHAnsi" w:cstheme="minorHAnsi"/>
          <w:sz w:val="22"/>
          <w:szCs w:val="22"/>
        </w:rPr>
        <w:t xml:space="preserve"> </w:t>
      </w:r>
      <w:r w:rsidR="002E28D2">
        <w:rPr>
          <w:rFonts w:asciiTheme="minorHAnsi" w:hAnsiTheme="minorHAnsi" w:cstheme="minorHAnsi"/>
          <w:sz w:val="22"/>
          <w:szCs w:val="22"/>
        </w:rPr>
        <w:t xml:space="preserve">wskazanej w </w:t>
      </w:r>
      <w:r w:rsidR="002E28D2" w:rsidRPr="00F52A61">
        <w:rPr>
          <w:rFonts w:asciiTheme="minorHAnsi" w:hAnsiTheme="minorHAnsi" w:cstheme="minorHAnsi"/>
          <w:sz w:val="22"/>
          <w:szCs w:val="22"/>
        </w:rPr>
        <w:t>§</w:t>
      </w:r>
      <w:r w:rsidR="002E28D2">
        <w:rPr>
          <w:rFonts w:asciiTheme="minorHAnsi" w:hAnsiTheme="minorHAnsi" w:cstheme="minorHAnsi"/>
          <w:sz w:val="22"/>
          <w:szCs w:val="22"/>
        </w:rPr>
        <w:t xml:space="preserve"> 2 ust. 1 niniejszej umowy;</w:t>
      </w:r>
    </w:p>
    <w:p w14:paraId="2013F543" w14:textId="2FCD0D55" w:rsidR="001C4AE5" w:rsidRPr="00F52A61" w:rsidRDefault="00176F17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zwłoka</w:t>
      </w:r>
      <w:r w:rsidR="001C4AE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w realizacji terminów wynikających z udzielonej gwarancji, o których mowa w § 3. ust. 4. pkt 1. niniejszej umowy, w wysokości 0,2% ceny brutto</w:t>
      </w:r>
      <w:r w:rsidR="002E28D2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umowy</w:t>
      </w:r>
      <w:r w:rsidR="001C4AE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, o której mowa w § 2 ust. 1 niniejszej umowy, za każdy dzień </w:t>
      </w:r>
      <w:r w:rsidR="002E28D2">
        <w:rPr>
          <w:rFonts w:asciiTheme="minorHAnsi" w:eastAsia="Arial" w:hAnsiTheme="minorHAnsi" w:cstheme="minorHAnsi"/>
          <w:color w:val="000000"/>
          <w:sz w:val="22"/>
          <w:szCs w:val="22"/>
        </w:rPr>
        <w:t>zwłoki.</w:t>
      </w:r>
    </w:p>
    <w:p w14:paraId="38B4C03D" w14:textId="77777777"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14:paraId="093FC725" w14:textId="77777777"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C787E4" w14:textId="77777777"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 5</w:t>
      </w:r>
    </w:p>
    <w:p w14:paraId="77B53188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lastRenderedPageBreak/>
        <w:t>Zamawiający informuje, że będzie przetwarzał dane osobowe Wykonawcy w celu związanym z zawarciem, wykonaniem i archiwizacją niniejszej umowy.</w:t>
      </w:r>
    </w:p>
    <w:p w14:paraId="7D3A2A69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Rozporządzenia Parlamentu Europejskiego i Rady (UE) 2016/679 z dnia 27 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3B79EFA9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14:paraId="4FEC076D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14:paraId="2CE5C30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0578BD7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040A303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15E9671C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36255392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14:paraId="5103DCEF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1C3F8EF3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14:paraId="4D5BB6C0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14:paraId="527EBF9C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14:paraId="6389B809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14:paraId="35660E7B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27465D07" w14:textId="0C3654BB" w:rsidR="00244740" w:rsidRDefault="00244740" w:rsidP="00F52A61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14:paraId="1640957F" w14:textId="77777777" w:rsidR="004924FE" w:rsidRPr="00AA1A28" w:rsidRDefault="004924FE" w:rsidP="004924FE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Wykonawca </w:t>
      </w:r>
      <w:r w:rsidRPr="006E1311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oświadcza, że udostępni powyższą informację dotyczącą przetwarzania danych osobowych, wszystkim swoim pracownikom i współpracownikom, których dane zostaną przekazane Administratorowi.</w:t>
      </w:r>
    </w:p>
    <w:p w14:paraId="1B5D2F8D" w14:textId="77777777" w:rsidR="004924FE" w:rsidRPr="00F52A61" w:rsidRDefault="004924FE" w:rsidP="004924F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</w:p>
    <w:p w14:paraId="516B8EF0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14:paraId="26576C46" w14:textId="2F5B7421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lastRenderedPageBreak/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</w:t>
      </w:r>
      <w:r w:rsidR="0031658F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02E1802B" w14:textId="77777777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14:paraId="1FFE90B8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Spory mogące powstać na tle stosowania postanowień niniejszej umowy Strony mogą poddać pod rozstrzygnięcie właściwego rzeczowo Sądu powszechnego dla siedziby Zamawiającego.</w:t>
      </w:r>
    </w:p>
    <w:p w14:paraId="0402A4F0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47E373E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14:paraId="291A3E3C" w14:textId="32C3FC73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 xml:space="preserve">- załącznik nr 2 – wzór protokołu zdawczo-odbiorczego Przedmiotu </w:t>
      </w:r>
      <w:r w:rsidR="002E28D2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</w:p>
    <w:p w14:paraId="6ED24F3F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3720B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14:paraId="7EEEFDFE" w14:textId="1B23C8C8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A24AE">
        <w:rPr>
          <w:rFonts w:asciiTheme="minorHAnsi" w:hAnsiTheme="minorHAnsi" w:cstheme="minorHAnsi"/>
          <w:sz w:val="22"/>
          <w:szCs w:val="22"/>
        </w:rPr>
        <w:t>zawarta w formie elektronicznej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</w:p>
    <w:p w14:paraId="31930098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14:paraId="1A34C278" w14:textId="77777777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AA2DA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4968B05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E60022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4405D81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4FD996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65AFA0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B37A527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C7C09A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751525F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5F8E83" w14:textId="28181CFA"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  <w:r w:rsidR="000F585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0F585D" w:rsidRPr="000F5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85D">
        <w:rPr>
          <w:rFonts w:asciiTheme="minorHAnsi" w:hAnsiTheme="minorHAnsi" w:cstheme="minorHAnsi"/>
          <w:bCs/>
          <w:sz w:val="22"/>
          <w:szCs w:val="22"/>
        </w:rPr>
        <w:t>w</w:t>
      </w:r>
      <w:r w:rsidR="000F585D" w:rsidRPr="000F585D">
        <w:rPr>
          <w:rFonts w:asciiTheme="minorHAnsi" w:hAnsiTheme="minorHAnsi" w:cstheme="minorHAnsi"/>
          <w:bCs/>
          <w:sz w:val="22"/>
          <w:szCs w:val="22"/>
        </w:rPr>
        <w:t>zór protokołu zdawczo-odbiorczego</w:t>
      </w:r>
    </w:p>
    <w:p w14:paraId="37EB2091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ABC30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14:paraId="2A426AAF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51038EF8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1090A04E" w14:textId="7B624FFC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2E28D2">
        <w:rPr>
          <w:rFonts w:asciiTheme="minorHAnsi" w:hAnsiTheme="minorHAnsi" w:cstheme="minorHAnsi"/>
          <w:sz w:val="22"/>
          <w:szCs w:val="22"/>
        </w:rPr>
        <w:t>3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628C82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14:paraId="3AB5053C" w14:textId="77777777" w:rsidR="00BD7065" w:rsidRDefault="001C4AE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D969681" w14:textId="3CAFDC46" w:rsidR="00BD7065" w:rsidRDefault="00193D09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 w:rsidR="00BD7065">
        <w:rPr>
          <w:rFonts w:asciiTheme="minorHAnsi" w:eastAsia="Times New Roman" w:hAnsiTheme="minorHAnsi" w:cstheme="minorHAnsi"/>
          <w:sz w:val="22"/>
          <w:szCs w:val="22"/>
          <w:lang w:eastAsia="pl-PL"/>
        </w:rPr>
        <w:t>eprezentowanym przez:</w:t>
      </w:r>
    </w:p>
    <w:p w14:paraId="2518A62F" w14:textId="2179C11E"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AC3250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14:paraId="12130DB8" w14:textId="47AA14C7" w:rsidR="00017906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14:paraId="62EC0051" w14:textId="39E2E249" w:rsidR="007D48A8" w:rsidRPr="00F52A61" w:rsidRDefault="007D48A8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6CC888C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4F9F4AC9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4F4D08D" w14:textId="1EE87C3F" w:rsidR="004924FE" w:rsidRDefault="004924FE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F52A61">
        <w:rPr>
          <w:rFonts w:asciiTheme="minorHAnsi" w:hAnsiTheme="minorHAnsi" w:cstheme="minorHAnsi"/>
          <w:sz w:val="22"/>
          <w:szCs w:val="22"/>
        </w:rPr>
        <w:t xml:space="preserve">odbioru jest dostawa </w:t>
      </w:r>
      <w:r w:rsidR="00C0019F" w:rsidRPr="00C0019F">
        <w:rPr>
          <w:rFonts w:asciiTheme="minorHAnsi" w:hAnsiTheme="minorHAnsi" w:cstheme="minorHAnsi"/>
          <w:b/>
          <w:bCs/>
          <w:sz w:val="22"/>
          <w:szCs w:val="22"/>
        </w:rPr>
        <w:t xml:space="preserve">kompleksowego urządzenia, w którym zachodzą trzy etapy reakcji </w:t>
      </w:r>
      <w:proofErr w:type="spellStart"/>
      <w:r w:rsidR="00C0019F" w:rsidRPr="00C0019F">
        <w:rPr>
          <w:rFonts w:asciiTheme="minorHAnsi" w:hAnsiTheme="minorHAnsi" w:cstheme="minorHAnsi"/>
          <w:b/>
          <w:bCs/>
          <w:sz w:val="22"/>
          <w:szCs w:val="22"/>
        </w:rPr>
        <w:t>digital</w:t>
      </w:r>
      <w:proofErr w:type="spellEnd"/>
      <w:r w:rsidR="00C0019F" w:rsidRPr="00C0019F">
        <w:rPr>
          <w:rFonts w:asciiTheme="minorHAnsi" w:hAnsiTheme="minorHAnsi" w:cstheme="minorHAnsi"/>
          <w:b/>
          <w:bCs/>
          <w:sz w:val="22"/>
          <w:szCs w:val="22"/>
        </w:rPr>
        <w:t xml:space="preserve"> PCR tj. partycjonowanie, amplifikacja i odczyt wraz z laptopem z oprogramowaniem do analizy wyników z urządzenia, w którym zachodzi reakcja </w:t>
      </w:r>
      <w:proofErr w:type="spellStart"/>
      <w:r w:rsidR="00C0019F" w:rsidRPr="00C0019F">
        <w:rPr>
          <w:rFonts w:asciiTheme="minorHAnsi" w:hAnsiTheme="minorHAnsi" w:cstheme="minorHAnsi"/>
          <w:b/>
          <w:bCs/>
          <w:sz w:val="22"/>
          <w:szCs w:val="22"/>
        </w:rPr>
        <w:t>digital</w:t>
      </w:r>
      <w:proofErr w:type="spellEnd"/>
      <w:r w:rsidR="00C0019F" w:rsidRPr="00C0019F">
        <w:rPr>
          <w:rFonts w:asciiTheme="minorHAnsi" w:hAnsiTheme="minorHAnsi" w:cstheme="minorHAnsi"/>
          <w:b/>
          <w:bCs/>
          <w:sz w:val="22"/>
          <w:szCs w:val="22"/>
        </w:rPr>
        <w:t xml:space="preserve"> PCR </w:t>
      </w:r>
      <w:r w:rsidR="00AF40AB" w:rsidRPr="00AF40AB">
        <w:rPr>
          <w:rFonts w:asciiTheme="minorHAnsi" w:hAnsiTheme="minorHAnsi" w:cstheme="minorHAnsi"/>
          <w:b/>
          <w:bCs/>
          <w:sz w:val="22"/>
          <w:szCs w:val="22"/>
        </w:rPr>
        <w:t xml:space="preserve">- 1 </w:t>
      </w:r>
      <w:r w:rsidR="00C0019F">
        <w:rPr>
          <w:rFonts w:asciiTheme="minorHAnsi" w:hAnsiTheme="minorHAnsi" w:cstheme="minorHAnsi"/>
          <w:b/>
          <w:bCs/>
          <w:sz w:val="22"/>
          <w:szCs w:val="22"/>
        </w:rPr>
        <w:t>zestaw</w:t>
      </w:r>
      <w:r w:rsidR="00D2276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sz w:val="22"/>
          <w:szCs w:val="22"/>
        </w:rPr>
        <w:t>zrealizowana przez Wykonawcę na podstawie umowy nr ………… z dnia ………….. r.</w:t>
      </w:r>
    </w:p>
    <w:p w14:paraId="23F5549C" w14:textId="57FECC6A" w:rsidR="0031658F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………….., model …………………., </w:t>
      </w:r>
      <w:r w:rsidRPr="007D48A8">
        <w:rPr>
          <w:rFonts w:asciiTheme="minorHAnsi" w:hAnsiTheme="minorHAnsi" w:cstheme="minorHAnsi"/>
          <w:sz w:val="22"/>
          <w:szCs w:val="22"/>
        </w:rPr>
        <w:t>nr fabryczny</w:t>
      </w:r>
      <w:r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7D48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D48A8">
        <w:rPr>
          <w:rFonts w:asciiTheme="minorHAnsi" w:hAnsiTheme="minorHAnsi" w:cstheme="minorHAnsi"/>
          <w:sz w:val="22"/>
          <w:szCs w:val="22"/>
        </w:rPr>
        <w:t xml:space="preserve"> rok produkcji .........................</w:t>
      </w:r>
    </w:p>
    <w:p w14:paraId="3001E7F0" w14:textId="2EB6555B" w:rsidR="00017906" w:rsidRPr="00F52A61" w:rsidRDefault="0031658F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rzedmiot odbioru został przez </w:t>
      </w:r>
      <w:r w:rsidR="00017906"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14:paraId="542BAEFD" w14:textId="500FDF0A" w:rsidR="00017906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odebrano bez zastrzeżeń/z następującymi zastrzeżeniami ……………………………………………………………………………………………..*</w:t>
      </w:r>
    </w:p>
    <w:p w14:paraId="0BEC5848" w14:textId="27C5739F" w:rsidR="007D48A8" w:rsidRPr="00F52A61" w:rsidRDefault="000C2E34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48A8">
        <w:rPr>
          <w:rFonts w:asciiTheme="minorHAnsi" w:hAnsiTheme="minorHAnsi" w:cstheme="minorHAnsi"/>
          <w:sz w:val="22"/>
          <w:szCs w:val="22"/>
        </w:rPr>
        <w:t>rzeprowadzono</w:t>
      </w:r>
      <w:r>
        <w:rPr>
          <w:rFonts w:asciiTheme="minorHAnsi" w:hAnsiTheme="minorHAnsi" w:cstheme="minorHAnsi"/>
          <w:sz w:val="22"/>
          <w:szCs w:val="22"/>
        </w:rPr>
        <w:t xml:space="preserve"> szkolenie</w:t>
      </w:r>
      <w:r w:rsidR="007D48A8">
        <w:rPr>
          <w:rFonts w:asciiTheme="minorHAnsi" w:hAnsiTheme="minorHAnsi" w:cstheme="minorHAnsi"/>
          <w:sz w:val="22"/>
          <w:szCs w:val="22"/>
        </w:rPr>
        <w:t>: tak/nie</w:t>
      </w:r>
      <w:r w:rsidR="004D3C67">
        <w:rPr>
          <w:rFonts w:asciiTheme="minorHAnsi" w:hAnsiTheme="minorHAnsi" w:cstheme="minorHAnsi"/>
          <w:sz w:val="22"/>
          <w:szCs w:val="22"/>
        </w:rPr>
        <w:t xml:space="preserve"> (nie dotyczy)</w:t>
      </w:r>
      <w:r w:rsidR="007D48A8">
        <w:rPr>
          <w:rFonts w:asciiTheme="minorHAnsi" w:hAnsiTheme="minorHAnsi" w:cstheme="minorHAnsi"/>
          <w:sz w:val="22"/>
          <w:szCs w:val="22"/>
        </w:rPr>
        <w:t>*</w:t>
      </w:r>
    </w:p>
    <w:p w14:paraId="2AE500B8" w14:textId="77777777" w:rsidR="00017906" w:rsidRPr="00F52A61" w:rsidRDefault="00017906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59606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D3DC7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BBD3F36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667A0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53A5C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CBC01" w14:textId="3EEE2B5C" w:rsidR="00C850FA" w:rsidRPr="00193D09" w:rsidRDefault="00193D09" w:rsidP="00193D09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193D09">
        <w:rPr>
          <w:rFonts w:asciiTheme="minorHAnsi" w:hAnsiTheme="minorHAnsi" w:cstheme="minorHAnsi"/>
          <w:b/>
          <w:bCs/>
          <w:sz w:val="22"/>
          <w:szCs w:val="22"/>
        </w:rPr>
        <w:t>Za Zamawiającego</w:t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  <w:t>Za Wykonawcę</w:t>
      </w:r>
    </w:p>
    <w:sectPr w:rsidR="00C850FA" w:rsidRPr="00193D09" w:rsidSect="009064A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86658" w14:textId="77777777" w:rsidR="00C86D44" w:rsidRDefault="00C86D44">
      <w:r>
        <w:separator/>
      </w:r>
    </w:p>
  </w:endnote>
  <w:endnote w:type="continuationSeparator" w:id="0">
    <w:p w14:paraId="7012AB25" w14:textId="77777777" w:rsidR="00C86D44" w:rsidRDefault="00C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AF008" w14:textId="1192AD34" w:rsidR="008C774D" w:rsidRDefault="008533A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BF955" wp14:editId="69DE55E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FCE2" w14:textId="6224FA88" w:rsidR="008C774D" w:rsidRDefault="008E74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C4AE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D5E3C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vAkCrdAAAACQEA&#10;AA8AAAAAAAAAAAAAAAAA0wQAAGRycy9kb3ducmV2LnhtbFBLBQYAAAAABAAEAPMAAADdBQAAAAA=&#10;" stroked="f">
              <v:textbox inset="0,0,0,0">
                <w:txbxContent>
                  <w:p w14:paraId="57E8FCE2" w14:textId="6224FA88" w:rsidR="008C774D" w:rsidRDefault="008E74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C4AE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D5E3C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AC4AB" w14:textId="77777777" w:rsidR="00C86D44" w:rsidRDefault="00C86D44">
      <w:r>
        <w:separator/>
      </w:r>
    </w:p>
  </w:footnote>
  <w:footnote w:type="continuationSeparator" w:id="0">
    <w:p w14:paraId="3E4BCC53" w14:textId="77777777" w:rsidR="00C86D44" w:rsidRDefault="00C8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C02FB" w14:textId="7491950A" w:rsidR="009064AA" w:rsidRDefault="009064AA">
    <w:pPr>
      <w:pStyle w:val="Nagwek"/>
    </w:pPr>
  </w:p>
  <w:p w14:paraId="37E7C66F" w14:textId="77777777" w:rsidR="009064AA" w:rsidRDefault="009064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318EE" w14:textId="77777777" w:rsidR="009064AA" w:rsidRDefault="009064AA" w:rsidP="009064AA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78B717C7" wp14:editId="231819F1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09002BE5" w14:textId="77777777" w:rsidR="009064AA" w:rsidRPr="00280331" w:rsidRDefault="009064AA" w:rsidP="009064AA">
    <w:pPr>
      <w:rPr>
        <w:lang w:val="en-US"/>
      </w:rPr>
    </w:pPr>
  </w:p>
  <w:p w14:paraId="66A0A3F7" w14:textId="77777777" w:rsidR="009064AA" w:rsidRPr="00F53442" w:rsidRDefault="009064AA" w:rsidP="009064AA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3BBF2847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2F78F4B3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13EA5303" w14:textId="5C9D6617" w:rsidR="009064AA" w:rsidRP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E637FE"/>
    <w:multiLevelType w:val="hybridMultilevel"/>
    <w:tmpl w:val="E5BC193C"/>
    <w:lvl w:ilvl="0" w:tplc="4A0C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7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9"/>
  </w:num>
  <w:num w:numId="10">
    <w:abstractNumId w:val="13"/>
  </w:num>
  <w:num w:numId="11">
    <w:abstractNumId w:val="5"/>
  </w:num>
  <w:num w:numId="12">
    <w:abstractNumId w:val="16"/>
  </w:num>
  <w:num w:numId="13">
    <w:abstractNumId w:val="19"/>
  </w:num>
  <w:num w:numId="14">
    <w:abstractNumId w:val="20"/>
  </w:num>
  <w:num w:numId="15">
    <w:abstractNumId w:val="6"/>
  </w:num>
  <w:num w:numId="16">
    <w:abstractNumId w:val="15"/>
  </w:num>
  <w:num w:numId="17">
    <w:abstractNumId w:val="7"/>
  </w:num>
  <w:num w:numId="18">
    <w:abstractNumId w:val="18"/>
  </w:num>
  <w:num w:numId="19">
    <w:abstractNumId w:val="10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06"/>
    <w:rsid w:val="00017906"/>
    <w:rsid w:val="00074E79"/>
    <w:rsid w:val="000753BA"/>
    <w:rsid w:val="000C2E34"/>
    <w:rsid w:val="000F585D"/>
    <w:rsid w:val="00146071"/>
    <w:rsid w:val="00176F17"/>
    <w:rsid w:val="00193D09"/>
    <w:rsid w:val="00193EE3"/>
    <w:rsid w:val="001C4AE5"/>
    <w:rsid w:val="001D0096"/>
    <w:rsid w:val="001D1B60"/>
    <w:rsid w:val="001D3F19"/>
    <w:rsid w:val="001D6182"/>
    <w:rsid w:val="00244740"/>
    <w:rsid w:val="00251CE8"/>
    <w:rsid w:val="002C0C11"/>
    <w:rsid w:val="002E28D2"/>
    <w:rsid w:val="0031658F"/>
    <w:rsid w:val="00387C3C"/>
    <w:rsid w:val="003D315E"/>
    <w:rsid w:val="003E0174"/>
    <w:rsid w:val="003F7923"/>
    <w:rsid w:val="00415058"/>
    <w:rsid w:val="00474F18"/>
    <w:rsid w:val="00476794"/>
    <w:rsid w:val="004921FE"/>
    <w:rsid w:val="004924FE"/>
    <w:rsid w:val="004A7C16"/>
    <w:rsid w:val="004C720B"/>
    <w:rsid w:val="004D3C67"/>
    <w:rsid w:val="00523220"/>
    <w:rsid w:val="00544C5D"/>
    <w:rsid w:val="0055142F"/>
    <w:rsid w:val="00573840"/>
    <w:rsid w:val="0064466A"/>
    <w:rsid w:val="006556A7"/>
    <w:rsid w:val="006916DA"/>
    <w:rsid w:val="0072078C"/>
    <w:rsid w:val="007A24AE"/>
    <w:rsid w:val="007D48A8"/>
    <w:rsid w:val="007E3DBB"/>
    <w:rsid w:val="008165C3"/>
    <w:rsid w:val="008533AC"/>
    <w:rsid w:val="008C774D"/>
    <w:rsid w:val="008E7417"/>
    <w:rsid w:val="00903EC6"/>
    <w:rsid w:val="009064AA"/>
    <w:rsid w:val="00914FC5"/>
    <w:rsid w:val="00917E2F"/>
    <w:rsid w:val="00936865"/>
    <w:rsid w:val="0094176D"/>
    <w:rsid w:val="00944BAC"/>
    <w:rsid w:val="009503A2"/>
    <w:rsid w:val="0095063B"/>
    <w:rsid w:val="00971D96"/>
    <w:rsid w:val="009966C3"/>
    <w:rsid w:val="009A3177"/>
    <w:rsid w:val="009F1312"/>
    <w:rsid w:val="00A72D22"/>
    <w:rsid w:val="00A8433D"/>
    <w:rsid w:val="00AE1587"/>
    <w:rsid w:val="00AF40AB"/>
    <w:rsid w:val="00B1305A"/>
    <w:rsid w:val="00B3562D"/>
    <w:rsid w:val="00B76F25"/>
    <w:rsid w:val="00B832FC"/>
    <w:rsid w:val="00BC462A"/>
    <w:rsid w:val="00BD7065"/>
    <w:rsid w:val="00BE78C9"/>
    <w:rsid w:val="00BF01CF"/>
    <w:rsid w:val="00C0019F"/>
    <w:rsid w:val="00C13FBD"/>
    <w:rsid w:val="00C26085"/>
    <w:rsid w:val="00C850FA"/>
    <w:rsid w:val="00C86D44"/>
    <w:rsid w:val="00CE7CF2"/>
    <w:rsid w:val="00D038F5"/>
    <w:rsid w:val="00D22760"/>
    <w:rsid w:val="00D2431B"/>
    <w:rsid w:val="00D76163"/>
    <w:rsid w:val="00DA5C59"/>
    <w:rsid w:val="00DB4009"/>
    <w:rsid w:val="00E34ED8"/>
    <w:rsid w:val="00E751F0"/>
    <w:rsid w:val="00F24775"/>
    <w:rsid w:val="00F26E65"/>
    <w:rsid w:val="00F52A61"/>
    <w:rsid w:val="00F92EDE"/>
    <w:rsid w:val="00FD5E3C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E75502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4921FE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FE337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oice@igr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M.Abramczyk</dc:creator>
  <cp:lastModifiedBy>pwoz</cp:lastModifiedBy>
  <cp:revision>8</cp:revision>
  <cp:lastPrinted>2023-08-29T13:14:00Z</cp:lastPrinted>
  <dcterms:created xsi:type="dcterms:W3CDTF">2022-06-12T14:29:00Z</dcterms:created>
  <dcterms:modified xsi:type="dcterms:W3CDTF">2023-08-29T13:14:00Z</dcterms:modified>
</cp:coreProperties>
</file>