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center"/>
        <w:rPr>
          <w:b/>
          <w:sz w:val="24"/>
          <w:szCs w:val="24"/>
          <w:lang w:val="pl-PL"/>
        </w:rPr>
      </w:pPr>
      <w:r w:rsidRPr="007D250F">
        <w:rPr>
          <w:b/>
          <w:sz w:val="24"/>
          <w:szCs w:val="24"/>
          <w:lang w:val="pl-PL"/>
        </w:rPr>
        <w:t>FORMULARZ OFERTOWY</w:t>
      </w: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center"/>
        <w:rPr>
          <w:sz w:val="24"/>
          <w:szCs w:val="24"/>
          <w:lang w:val="pl-PL"/>
        </w:rPr>
      </w:pP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Imię i nazwisko/Nazwa oferenta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Osoba upoważniona do reprezentowania oferenta (jeśli dotyczy należy załączyć pełnomocnictwo)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Adres oferenta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Numer telefonu i e-mail oferenta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Składam ofertę w wysokości:</w:t>
      </w:r>
    </w:p>
    <w:p w:rsidR="00492258" w:rsidRPr="007D250F" w:rsidRDefault="00492258" w:rsidP="00492258">
      <w:pPr>
        <w:pStyle w:val="Akapitzlist"/>
        <w:numPr>
          <w:ilvl w:val="0"/>
          <w:numId w:val="2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Ciągnik rolniczy C-360 – rok produkcji 1984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b/>
          <w:sz w:val="24"/>
          <w:szCs w:val="24"/>
        </w:rPr>
        <w:t>……………...……. zł</w:t>
      </w:r>
      <w:r w:rsidRPr="007D250F">
        <w:rPr>
          <w:rFonts w:ascii="Times New Roman" w:hAnsi="Times New Roman"/>
          <w:sz w:val="24"/>
          <w:szCs w:val="24"/>
        </w:rPr>
        <w:t xml:space="preserve"> (słownie brutto: ……………………………………..)</w:t>
      </w:r>
    </w:p>
    <w:p w:rsidR="00492258" w:rsidRPr="007D250F" w:rsidRDefault="00492258" w:rsidP="00492258">
      <w:pPr>
        <w:pStyle w:val="Akapitzlist"/>
        <w:numPr>
          <w:ilvl w:val="0"/>
          <w:numId w:val="2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Przyczepa Autosan DX 36 – rok produkcji 1987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b/>
          <w:sz w:val="24"/>
          <w:szCs w:val="24"/>
        </w:rPr>
        <w:t>……………..…….. zł</w:t>
      </w:r>
      <w:r w:rsidRPr="007D250F">
        <w:rPr>
          <w:rFonts w:ascii="Times New Roman" w:hAnsi="Times New Roman"/>
          <w:sz w:val="24"/>
          <w:szCs w:val="24"/>
        </w:rPr>
        <w:t xml:space="preserve"> (słownie brutto: ……………………………………..)</w:t>
      </w:r>
    </w:p>
    <w:p w:rsidR="00492258" w:rsidRPr="007D250F" w:rsidRDefault="00492258" w:rsidP="00492258">
      <w:pPr>
        <w:pStyle w:val="Akapitzlist"/>
        <w:numPr>
          <w:ilvl w:val="0"/>
          <w:numId w:val="2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Rozsiewacz nawozów RNZ 350 – rok produkcji 2007     </w:t>
      </w:r>
    </w:p>
    <w:p w:rsidR="00492258" w:rsidRPr="007D250F" w:rsidRDefault="00492258" w:rsidP="00492258">
      <w:pPr>
        <w:pStyle w:val="Akapitzlist"/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b/>
          <w:sz w:val="24"/>
          <w:szCs w:val="24"/>
        </w:rPr>
        <w:t>……………………. zł</w:t>
      </w:r>
      <w:r w:rsidRPr="007D250F">
        <w:rPr>
          <w:rFonts w:ascii="Times New Roman" w:hAnsi="Times New Roman"/>
          <w:sz w:val="24"/>
          <w:szCs w:val="24"/>
        </w:rPr>
        <w:t xml:space="preserve"> (słownie brutto: ……………………………………..)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Oświadczam, że zapoznałem się z warunkami przetargu oraz stanem technicznym maszyn rolniczych, na które składam ofertę i nie wnoszę uwag w tym zakresie.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Oświadczam, że zdobyłem konieczne informacje do przygotowania oferty.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Wyrażam zgodę/Nie wyrażam zgody* na korespondencję w Instytutem za pośrednictwem e-maila wskazanego w ofercie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Oświadczam, że nie zalegam/oświadczam, że wskazany wyżej Uczestnik nie zalega* </w:t>
      </w:r>
      <w:r w:rsidRPr="007D250F">
        <w:rPr>
          <w:rFonts w:ascii="Times New Roman" w:hAnsi="Times New Roman"/>
          <w:sz w:val="24"/>
          <w:szCs w:val="24"/>
        </w:rPr>
        <w:br/>
        <w:t>z płatnościami na rzecz Instytutu oraz nie jestem i nie byłem/ nie jest i nie był* dłużnikiem Instytutu Genetyki Roślin Polskiej Akademii Nauk oraz przyjmuję do wiadomości, że złożenie niezgodnego z prawdą oświadczenia skutkuje niedopuszczeniem oferenta do przetargu.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Oświadczam, że zostałem poinformowany, iż:</w:t>
      </w:r>
    </w:p>
    <w:p w:rsidR="00492258" w:rsidRPr="007D250F" w:rsidRDefault="00492258" w:rsidP="00492258">
      <w:pPr>
        <w:pStyle w:val="Akapitzlist"/>
        <w:numPr>
          <w:ilvl w:val="0"/>
          <w:numId w:val="4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Administratorem moich danych osobowych jest Instytut Genetyki Roślin Polskiej Akademii Nauk, ul. Strzeszyńska 34, 60-479 Poznań. Kontakt: Inspektor Ochrony Danych, Michał Pawłowski, e-mail.: </w:t>
      </w:r>
      <w:hyperlink r:id="rId7" w:history="1">
        <w:r w:rsidRPr="007D250F">
          <w:rPr>
            <w:rStyle w:val="WW-czeinternetowe"/>
            <w:rFonts w:ascii="Times New Roman" w:hAnsi="Times New Roman"/>
            <w:sz w:val="24"/>
            <w:szCs w:val="24"/>
          </w:rPr>
          <w:t>iodo@igr.poznan.pl</w:t>
        </w:r>
      </w:hyperlink>
    </w:p>
    <w:p w:rsidR="00492258" w:rsidRPr="007D250F" w:rsidRDefault="00492258" w:rsidP="00492258">
      <w:pPr>
        <w:pStyle w:val="Akapitzlist"/>
        <w:numPr>
          <w:ilvl w:val="0"/>
          <w:numId w:val="4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Moje dane osobowe będą przetwarzane w celu podjęcia działań koniecznych do </w:t>
      </w:r>
      <w:r>
        <w:rPr>
          <w:rFonts w:ascii="Times New Roman" w:hAnsi="Times New Roman"/>
          <w:sz w:val="24"/>
          <w:szCs w:val="24"/>
        </w:rPr>
        <w:t xml:space="preserve">przeprowadzenia </w:t>
      </w:r>
      <w:r w:rsidRPr="007D250F">
        <w:rPr>
          <w:rFonts w:ascii="Times New Roman" w:hAnsi="Times New Roman"/>
          <w:sz w:val="24"/>
          <w:szCs w:val="24"/>
        </w:rPr>
        <w:t>postępowania przetargowego, na podstawie art. 6 ust 1 lit. b) i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492258" w:rsidRPr="007D250F" w:rsidRDefault="00492258" w:rsidP="00492258">
      <w:pPr>
        <w:pStyle w:val="Akapitzlist"/>
        <w:numPr>
          <w:ilvl w:val="0"/>
          <w:numId w:val="4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Podanie danych osobowych jest dobrowolne, ale niezbędne do realizacji procesu postępowania przetargowego oraz dokonania czynności związanych ze sprzedażą.</w:t>
      </w:r>
    </w:p>
    <w:p w:rsidR="00492258" w:rsidRPr="007D250F" w:rsidRDefault="00492258" w:rsidP="00492258">
      <w:pPr>
        <w:pStyle w:val="Akapitzlist"/>
        <w:numPr>
          <w:ilvl w:val="0"/>
          <w:numId w:val="4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Instytut Genetyki Roślin Polskiej Akademii Nauk nie przewiduje przekazywania danych osobowych do państwa trzeciego ani do organizacji międzynarodowych w rozumieniu RODO.</w:t>
      </w:r>
    </w:p>
    <w:p w:rsidR="00492258" w:rsidRPr="007D250F" w:rsidRDefault="00492258" w:rsidP="00492258">
      <w:pPr>
        <w:pStyle w:val="Akapitzlist"/>
        <w:numPr>
          <w:ilvl w:val="0"/>
          <w:numId w:val="4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Moje dane osobowe będą przechowywane przez okres niezbędny do realizacji postępowania, a także dodatkowo przez okres przedawnienia roszczeń oraz okres </w:t>
      </w:r>
      <w:r w:rsidRPr="007D250F">
        <w:rPr>
          <w:rFonts w:ascii="Times New Roman" w:hAnsi="Times New Roman"/>
          <w:sz w:val="24"/>
          <w:szCs w:val="24"/>
        </w:rPr>
        <w:lastRenderedPageBreak/>
        <w:t xml:space="preserve">wymagany </w:t>
      </w:r>
      <w:r>
        <w:rPr>
          <w:rFonts w:ascii="Times New Roman" w:hAnsi="Times New Roman"/>
          <w:sz w:val="24"/>
          <w:szCs w:val="24"/>
        </w:rPr>
        <w:t xml:space="preserve">przez przepisy </w:t>
      </w:r>
      <w:r w:rsidRPr="007D250F">
        <w:rPr>
          <w:rFonts w:ascii="Times New Roman" w:hAnsi="Times New Roman"/>
          <w:sz w:val="24"/>
          <w:szCs w:val="24"/>
        </w:rPr>
        <w:t>przepisów prawa podatkowego i rachunkowego, a także przez okres wymagany dla dokumentów  archiwalnych.</w:t>
      </w:r>
    </w:p>
    <w:p w:rsidR="00492258" w:rsidRPr="007D250F" w:rsidRDefault="00492258" w:rsidP="0049225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 xml:space="preserve">Zgodnie z RODO, każdej osobie, której dane przetwarzamy w celach określonych powyżej przysługuje: </w:t>
      </w:r>
    </w:p>
    <w:p w:rsidR="00492258" w:rsidRPr="007D250F" w:rsidRDefault="00492258" w:rsidP="00492258">
      <w:pPr>
        <w:pStyle w:val="Defaul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>prawo dostępu do swoich danych osobowych oraz otrzymania ich kopii;</w:t>
      </w:r>
    </w:p>
    <w:p w:rsidR="00492258" w:rsidRPr="007D250F" w:rsidRDefault="00492258" w:rsidP="00492258">
      <w:pPr>
        <w:pStyle w:val="Defaul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>prawo do sprostowania (poprawiania) swoich danych osobowych;</w:t>
      </w:r>
    </w:p>
    <w:p w:rsidR="00492258" w:rsidRPr="007D250F" w:rsidRDefault="00492258" w:rsidP="00492258">
      <w:pPr>
        <w:pStyle w:val="Defaul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>ograniczenia przetwarzania danych osobowych.</w:t>
      </w:r>
    </w:p>
    <w:p w:rsidR="00492258" w:rsidRPr="007D250F" w:rsidRDefault="00492258" w:rsidP="0049225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 xml:space="preserve">Zgodnie z RODO, każdej osobie, której dane przetwarza </w:t>
      </w:r>
      <w:bookmarkStart w:id="0" w:name="__DdeLink__257_741158415"/>
      <w:r w:rsidRPr="007D250F">
        <w:rPr>
          <w:rFonts w:ascii="Times New Roman" w:hAnsi="Times New Roman"/>
          <w:sz w:val="24"/>
          <w:szCs w:val="24"/>
        </w:rPr>
        <w:t>Instytut Genetyki Roślin Polskiej  Akademii Nauk</w:t>
      </w:r>
      <w:bookmarkEnd w:id="0"/>
      <w:r w:rsidRPr="007D250F">
        <w:rPr>
          <w:rFonts w:ascii="Times New Roman" w:hAnsi="Times New Roman"/>
          <w:sz w:val="24"/>
          <w:szCs w:val="24"/>
        </w:rPr>
        <w:t xml:space="preserve"> przysługuje prawo do wniesienia skargi do Prezesa Urzędu Ochrony Danych Osobowych oraz prawo wniesienia skargi do właściwego organu jeżeli uzna, że przetwarzanie danych narusza RODO.</w:t>
      </w:r>
    </w:p>
    <w:p w:rsidR="00492258" w:rsidRPr="007D250F" w:rsidRDefault="00492258" w:rsidP="0049225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 xml:space="preserve">Zgodnie z RODO osobom, których dane przetwarza Instytut Genetyki Roślin Polskiej  Akademii Nauk  w wyżej określonych celach nie przysługuje: </w:t>
      </w:r>
    </w:p>
    <w:p w:rsidR="00492258" w:rsidRPr="007D250F" w:rsidRDefault="00492258" w:rsidP="00492258">
      <w:pPr>
        <w:pStyle w:val="Default"/>
        <w:numPr>
          <w:ilvl w:val="0"/>
          <w:numId w:val="3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 xml:space="preserve">w związku z art. 17 ust. 3 lit. b, d lub e RODO prawo do usunięcia danych osobowych; </w:t>
      </w:r>
    </w:p>
    <w:p w:rsidR="00492258" w:rsidRPr="007D250F" w:rsidRDefault="00492258" w:rsidP="00492258">
      <w:pPr>
        <w:pStyle w:val="Default"/>
        <w:numPr>
          <w:ilvl w:val="0"/>
          <w:numId w:val="3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>prawo do przenoszenia danych osobowych, o którym mowa w art. 20 RODO;</w:t>
      </w:r>
    </w:p>
    <w:p w:rsidR="00492258" w:rsidRPr="007D250F" w:rsidRDefault="00492258" w:rsidP="00492258">
      <w:pPr>
        <w:pStyle w:val="Default"/>
        <w:numPr>
          <w:ilvl w:val="0"/>
          <w:numId w:val="3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7D250F">
        <w:rPr>
          <w:rFonts w:ascii="Times New Roman" w:hAnsi="Times New Roman" w:cs="Times New Roman"/>
          <w:color w:val="auto"/>
        </w:rPr>
        <w:t xml:space="preserve">na podstawie art. 21 RODO prawo sprzeciwu, wobec przetwarzania danych </w:t>
      </w:r>
      <w:bookmarkStart w:id="1" w:name="_GoBack"/>
      <w:bookmarkEnd w:id="1"/>
      <w:r w:rsidRPr="007D250F">
        <w:rPr>
          <w:rFonts w:ascii="Times New Roman" w:hAnsi="Times New Roman" w:cs="Times New Roman"/>
          <w:color w:val="auto"/>
        </w:rPr>
        <w:t>osobowych, gdyż podstawą prawną przetwarzania Pani/Pana danych osobowych jest art. 6 ust. 1 lit. c RODO.</w:t>
      </w:r>
    </w:p>
    <w:p w:rsidR="00492258" w:rsidRPr="007D250F" w:rsidRDefault="00492258" w:rsidP="00492258">
      <w:pPr>
        <w:spacing w:line="276" w:lineRule="auto"/>
        <w:jc w:val="both"/>
        <w:rPr>
          <w:sz w:val="24"/>
          <w:szCs w:val="24"/>
          <w:lang w:val="pl-PL"/>
        </w:rPr>
      </w:pPr>
    </w:p>
    <w:p w:rsidR="00492258" w:rsidRPr="007D250F" w:rsidRDefault="00492258" w:rsidP="00492258">
      <w:pPr>
        <w:spacing w:line="276" w:lineRule="auto"/>
        <w:jc w:val="both"/>
        <w:rPr>
          <w:sz w:val="24"/>
          <w:szCs w:val="24"/>
          <w:lang w:val="pl-PL"/>
        </w:rPr>
      </w:pPr>
    </w:p>
    <w:p w:rsidR="00492258" w:rsidRPr="007D250F" w:rsidRDefault="00492258" w:rsidP="00492258">
      <w:pPr>
        <w:spacing w:line="276" w:lineRule="auto"/>
        <w:jc w:val="both"/>
        <w:rPr>
          <w:sz w:val="24"/>
          <w:szCs w:val="24"/>
          <w:lang w:val="pl-PL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</w:rPr>
      </w:pPr>
    </w:p>
    <w:p w:rsidR="00492258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</w:p>
    <w:p w:rsidR="00492258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</w:p>
    <w:p w:rsidR="00492258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</w:p>
    <w:p w:rsidR="00492258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</w:p>
    <w:p w:rsidR="00492258" w:rsidRPr="007D250F" w:rsidRDefault="00492258" w:rsidP="00492258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jc w:val="both"/>
        <w:rPr>
          <w:sz w:val="24"/>
          <w:szCs w:val="24"/>
          <w:lang w:val="pl-PL"/>
        </w:rPr>
      </w:pPr>
      <w:r w:rsidRPr="007D250F">
        <w:rPr>
          <w:sz w:val="24"/>
          <w:szCs w:val="24"/>
          <w:lang w:val="pl-PL"/>
        </w:rPr>
        <w:t>* niepotrzebne skreślić</w:t>
      </w:r>
    </w:p>
    <w:p w:rsidR="00586489" w:rsidRDefault="00586489"/>
    <w:sectPr w:rsidR="00586489" w:rsidSect="007D250F">
      <w:footerReference w:type="default" r:id="rId8"/>
      <w:endnotePr>
        <w:numFmt w:val="decimal"/>
      </w:endnotePr>
      <w:pgSz w:w="11904" w:h="16836"/>
      <w:pgMar w:top="1418" w:right="1418" w:bottom="1134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C8" w:rsidRDefault="004F4AC8" w:rsidP="00492258">
      <w:r>
        <w:separator/>
      </w:r>
    </w:p>
  </w:endnote>
  <w:endnote w:type="continuationSeparator" w:id="0">
    <w:p w:rsidR="004F4AC8" w:rsidRDefault="004F4AC8" w:rsidP="0049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00948"/>
      <w:docPartObj>
        <w:docPartGallery w:val="Page Numbers (Bottom of Page)"/>
        <w:docPartUnique/>
      </w:docPartObj>
    </w:sdtPr>
    <w:sdtContent>
      <w:p w:rsidR="00492258" w:rsidRDefault="004922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2258">
          <w:rPr>
            <w:noProof/>
            <w:lang w:val="pl-PL"/>
          </w:rPr>
          <w:t>1</w:t>
        </w:r>
        <w:r>
          <w:fldChar w:fldCharType="end"/>
        </w:r>
      </w:p>
    </w:sdtContent>
  </w:sdt>
  <w:p w:rsidR="00492258" w:rsidRDefault="0049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C8" w:rsidRDefault="004F4AC8" w:rsidP="00492258">
      <w:r>
        <w:separator/>
      </w:r>
    </w:p>
  </w:footnote>
  <w:footnote w:type="continuationSeparator" w:id="0">
    <w:p w:rsidR="004F4AC8" w:rsidRDefault="004F4AC8" w:rsidP="0049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A140ACA2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2AA254D6"/>
    <w:multiLevelType w:val="hybridMultilevel"/>
    <w:tmpl w:val="59627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4A22"/>
    <w:multiLevelType w:val="hybridMultilevel"/>
    <w:tmpl w:val="708E8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26CE"/>
    <w:multiLevelType w:val="hybridMultilevel"/>
    <w:tmpl w:val="2444AFF2"/>
    <w:lvl w:ilvl="0" w:tplc="3B42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5E6"/>
    <w:multiLevelType w:val="hybridMultilevel"/>
    <w:tmpl w:val="DB329F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8"/>
    <w:rsid w:val="00492258"/>
    <w:rsid w:val="004F4AC8"/>
    <w:rsid w:val="005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09D6-7197-41E3-BB29-F0A0978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225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WW-czeinternetowe">
    <w:name w:val="WW-Łącze internetowe"/>
    <w:rsid w:val="00492258"/>
    <w:rPr>
      <w:color w:val="0563C1"/>
      <w:u w:val="single"/>
    </w:rPr>
  </w:style>
  <w:style w:type="paragraph" w:customStyle="1" w:styleId="Default">
    <w:name w:val="Default"/>
    <w:rsid w:val="00492258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5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492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5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2021-09-03T13:34:00Z</dcterms:created>
  <dcterms:modified xsi:type="dcterms:W3CDTF">2021-09-03T13:35:00Z</dcterms:modified>
</cp:coreProperties>
</file>