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E7" w:rsidRDefault="00CE63E7" w:rsidP="00CE63E7">
      <w:pPr>
        <w:spacing w:after="0" w:line="312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Pr="00B30EF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do umowy</w:t>
      </w:r>
    </w:p>
    <w:p w:rsidR="00CE63E7" w:rsidRDefault="00CE63E7" w:rsidP="00CE63E7">
      <w:pPr>
        <w:pStyle w:val="Stopka"/>
        <w:widowControl w:val="0"/>
        <w:tabs>
          <w:tab w:val="clear" w:pos="4536"/>
          <w:tab w:val="clear" w:pos="9072"/>
        </w:tabs>
        <w:spacing w:line="312" w:lineRule="auto"/>
        <w:rPr>
          <w:rFonts w:ascii="Arial" w:hAnsi="Arial" w:cs="Arial"/>
        </w:rPr>
      </w:pPr>
    </w:p>
    <w:p w:rsidR="00CE63E7" w:rsidRDefault="00CE63E7" w:rsidP="00CE63E7">
      <w:pPr>
        <w:pStyle w:val="Tekstpodstawowy2"/>
        <w:spacing w:after="0" w:line="312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KARTA GWARANCYJNA</w:t>
      </w:r>
    </w:p>
    <w:p w:rsidR="00CE63E7" w:rsidRDefault="00CE63E7" w:rsidP="00CE63E7">
      <w:pPr>
        <w:pStyle w:val="Tekstpodstawowy2"/>
        <w:spacing w:after="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określająca uprawnienia zamawiającego z tytułu gwarancji jakości </w:t>
      </w:r>
    </w:p>
    <w:p w:rsidR="00CE63E7" w:rsidRDefault="00CE63E7" w:rsidP="00CE63E7">
      <w:pPr>
        <w:pStyle w:val="Tekstpodstawowy2"/>
        <w:spacing w:after="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Umowy Nr …………. z dnia ……………………</w:t>
      </w:r>
    </w:p>
    <w:p w:rsidR="00CE63E7" w:rsidRDefault="00CE63E7" w:rsidP="00CE63E7">
      <w:pPr>
        <w:pStyle w:val="Tekstpodstawowy2"/>
        <w:spacing w:after="0" w:line="312" w:lineRule="auto"/>
        <w:rPr>
          <w:rFonts w:ascii="Arial" w:hAnsi="Arial" w:cs="Arial"/>
        </w:rPr>
      </w:pPr>
    </w:p>
    <w:p w:rsidR="00CE63E7" w:rsidRDefault="00CE63E7" w:rsidP="00CE63E7">
      <w:pPr>
        <w:pStyle w:val="Tekstpodstawowy2"/>
        <w:widowControl w:val="0"/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jc w:val="both"/>
      </w:pPr>
      <w:r w:rsidRPr="00B30EF2">
        <w:rPr>
          <w:rFonts w:ascii="Arial" w:hAnsi="Arial" w:cs="Arial"/>
        </w:rPr>
        <w:t xml:space="preserve">Przedmiotem gwarancji jest </w:t>
      </w:r>
      <w:r w:rsidRPr="00B30EF2">
        <w:rPr>
          <w:rFonts w:ascii="Arial" w:hAnsi="Arial" w:cs="Arial"/>
          <w:bCs/>
        </w:rPr>
        <w:t xml:space="preserve">wykonanie zadania </w:t>
      </w:r>
      <w:r w:rsidRPr="00B30EF2">
        <w:rPr>
          <w:rFonts w:ascii="Arial" w:hAnsi="Arial" w:cs="Arial"/>
        </w:rPr>
        <w:t xml:space="preserve">pn. </w:t>
      </w:r>
      <w:r>
        <w:rPr>
          <w:rFonts w:ascii="Arial" w:hAnsi="Arial" w:cs="Arial"/>
        </w:rPr>
        <w:t>modernizacja kompleksu pomieszczeń dla potrzeb modyfikacji genetycznych mikroorganizmów do badań interakcji roślina – mikroorganizm</w:t>
      </w:r>
      <w:r w:rsidDel="00B30EF2">
        <w:rPr>
          <w:rFonts w:ascii="Arial" w:hAnsi="Arial" w:cs="Arial"/>
          <w:bCs/>
          <w:iCs/>
        </w:rPr>
        <w:t xml:space="preserve"> </w:t>
      </w:r>
      <w:r w:rsidRPr="00B30EF2">
        <w:rPr>
          <w:rFonts w:ascii="Arial" w:hAnsi="Arial" w:cs="Arial"/>
        </w:rPr>
        <w:t>Data odbioru końcowego robót (Przedmiotu umowy): ………………r.</w:t>
      </w:r>
    </w:p>
    <w:p w:rsidR="00CE63E7" w:rsidRDefault="00CE63E7" w:rsidP="00CE63E7">
      <w:pPr>
        <w:pStyle w:val="Tekstpodstawowy2"/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Ogólne warunki gwarancji jakości:</w:t>
      </w:r>
    </w:p>
    <w:p w:rsidR="00CE63E7" w:rsidRDefault="00CE63E7" w:rsidP="00CE63E7">
      <w:pPr>
        <w:pStyle w:val="Tekstpodstawowy2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objęty niniejszą kartą gwarancyjną przedmiot gwarancji został wykonany zgodnie z umową, SIWZ wraz z załącznikami, ofertą wykonawcy, przepisami </w:t>
      </w:r>
      <w:proofErr w:type="spellStart"/>
      <w:r>
        <w:rPr>
          <w:rFonts w:ascii="Arial" w:hAnsi="Arial" w:cs="Arial"/>
        </w:rPr>
        <w:t>techniczno</w:t>
      </w:r>
      <w:proofErr w:type="spellEnd"/>
      <w:r>
        <w:rPr>
          <w:rFonts w:ascii="Arial" w:hAnsi="Arial" w:cs="Arial"/>
        </w:rPr>
        <w:t xml:space="preserve"> - budowlanymi i zasadami wiedzy technicznej.</w:t>
      </w:r>
    </w:p>
    <w:p w:rsidR="00CE63E7" w:rsidRDefault="00CE63E7" w:rsidP="00CE63E7">
      <w:pPr>
        <w:pStyle w:val="Tekstpodstawowy2"/>
        <w:widowControl w:val="0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zobowiązuje się na swój koszt do usunięcia wad zgłoszonych w okresach trwania gwarancji. Zamawiający pisemnie zawiadomi wykonawcę o wykryciu wady.</w:t>
      </w:r>
    </w:p>
    <w:p w:rsidR="00CE63E7" w:rsidRDefault="00CE63E7" w:rsidP="00CE63E7">
      <w:pPr>
        <w:pStyle w:val="Tekstpodstawowy2"/>
        <w:widowControl w:val="0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Okresy gwarancji na poszczególne elementy ulegają wydłużeniu o okresy dokonywania napraw gwarancyjnych oraz okresy trwania przeszkód uniemożliwiających dokonanie naprawy.</w:t>
      </w:r>
    </w:p>
    <w:p w:rsidR="00CE63E7" w:rsidRDefault="00CE63E7" w:rsidP="00CE63E7">
      <w:pPr>
        <w:pStyle w:val="Tekstpodstawowy2"/>
        <w:numPr>
          <w:ilvl w:val="1"/>
          <w:numId w:val="1"/>
        </w:numPr>
        <w:tabs>
          <w:tab w:val="left" w:pos="0"/>
          <w:tab w:val="left" w:pos="180"/>
          <w:tab w:val="left" w:pos="360"/>
          <w:tab w:val="left" w:pos="540"/>
          <w:tab w:val="left" w:pos="900"/>
        </w:tabs>
        <w:suppressAutoHyphens/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wad winno nastąpić w możliwie najkrótszym ze względów technicznych terminie, w uzgodnieniu z zamawiającym, z zastrzeżeniem postanowień punktu 3.5. karty gwarancyjnej.</w:t>
      </w:r>
      <w:r>
        <w:rPr>
          <w:rFonts w:ascii="Arial" w:hAnsi="Arial" w:cs="Arial"/>
          <w:bCs/>
        </w:rPr>
        <w:t xml:space="preserve"> Usunięcie wad zostanie stwierdzone w protokołach.</w:t>
      </w:r>
    </w:p>
    <w:p w:rsidR="00CE63E7" w:rsidRDefault="00CE63E7" w:rsidP="00CE63E7">
      <w:pPr>
        <w:pStyle w:val="Tekstpodstawowywcity2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</w:pPr>
      <w:r>
        <w:rPr>
          <w:rFonts w:ascii="Arial" w:hAnsi="Arial" w:cs="Arial"/>
          <w:bCs/>
        </w:rPr>
        <w:t xml:space="preserve">Wykonawca zobowiązuje się do usunięcia zgłoszonych pisemnie przez zamawiającego wad w terminie 14 dni kalendarzowych od daty otrzymania zgłoszenia, a wad szczególnie uciążliwych </w:t>
      </w:r>
      <w:r>
        <w:rPr>
          <w:rFonts w:ascii="Arial" w:hAnsi="Arial" w:cs="Arial"/>
          <w:bCs/>
        </w:rPr>
        <w:br/>
        <w:t xml:space="preserve">w ciągu 24 godzin od daty otrzymania zgłoszenia. </w:t>
      </w:r>
    </w:p>
    <w:p w:rsidR="00CE63E7" w:rsidRDefault="00CE63E7" w:rsidP="00CE63E7">
      <w:pPr>
        <w:pStyle w:val="Tekstpodstawowywcity2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Jeżeli usunięcie wad ze względów technicznych nie jest możliwe w terminie 14 dni kalendarzowych, wykonawca jest zobowiązany powiadomić o tym pisemnie zamawiającego. Zamawiający wyznaczy nowy termin, z uwzględnieniem możliwości technologicznych i sztuki budowlanej.</w:t>
      </w:r>
    </w:p>
    <w:p w:rsidR="00CE63E7" w:rsidRDefault="00CE63E7" w:rsidP="00CE63E7">
      <w:pPr>
        <w:pStyle w:val="Tekstpodstawowy2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Stwierdzenie usunięcia wad nie może nastąpić później, niż w ciągu 7 dni od daty zawiadomienia zamawiającego przez wykonawcę o dokonaniu naprawy.</w:t>
      </w:r>
    </w:p>
    <w:p w:rsidR="00CE63E7" w:rsidRDefault="00CE63E7" w:rsidP="00CE63E7">
      <w:pPr>
        <w:pStyle w:val="Tekstpodstawowy2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wada fizyczna elementu przedmiotu gwarancji o dłuższym okresie gwarancji spowodowała uszkodzenie elementu, dla którego okres gwarancji już upłynął, wykonawca zobowiązuje się do usunięcia w ramach otrzymanego wynagrodzenia wad w obu elementach. </w:t>
      </w:r>
    </w:p>
    <w:p w:rsidR="00CE63E7" w:rsidRDefault="00CE63E7" w:rsidP="00CE63E7">
      <w:pPr>
        <w:pStyle w:val="Tekstpodstawowy2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usunie uszkodzenia powstałe w trakcie wykonywania naprawy gwarancyjnej.</w:t>
      </w:r>
    </w:p>
    <w:p w:rsidR="00CE63E7" w:rsidRDefault="00CE63E7" w:rsidP="00CE63E7">
      <w:pPr>
        <w:pStyle w:val="Tekstpodstawowy2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Nie podlegają uprawnieniom z tytułu gwarancji wady powstałe na skutek:</w:t>
      </w:r>
    </w:p>
    <w:p w:rsidR="00CE63E7" w:rsidRDefault="00CE63E7" w:rsidP="00CE63E7">
      <w:pPr>
        <w:pStyle w:val="Tekstpodstawowy2"/>
        <w:numPr>
          <w:ilvl w:val="2"/>
          <w:numId w:val="2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siły wyższej,</w:t>
      </w:r>
    </w:p>
    <w:p w:rsidR="00CE63E7" w:rsidRDefault="00CE63E7" w:rsidP="00CE63E7">
      <w:pPr>
        <w:pStyle w:val="Tekstpodstawowy2"/>
        <w:numPr>
          <w:ilvl w:val="2"/>
          <w:numId w:val="2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normalnego zużycia,</w:t>
      </w:r>
    </w:p>
    <w:p w:rsidR="00CE63E7" w:rsidRDefault="00CE63E7" w:rsidP="00CE63E7">
      <w:pPr>
        <w:pStyle w:val="Tekstpodstawowy2"/>
        <w:numPr>
          <w:ilvl w:val="2"/>
          <w:numId w:val="2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  <w:dstrike/>
        </w:rPr>
      </w:pPr>
      <w:r>
        <w:rPr>
          <w:rFonts w:ascii="Arial" w:hAnsi="Arial" w:cs="Arial"/>
        </w:rPr>
        <w:t>szkód wynikłych z winy zamawiającego, a w szczególności użytkowania przedmiotu gwarancji w sposób niezgodny z instrukcją obsługi i konserwacji.</w:t>
      </w:r>
    </w:p>
    <w:p w:rsidR="00CE63E7" w:rsidRDefault="00CE63E7" w:rsidP="00CE63E7">
      <w:pPr>
        <w:pStyle w:val="Tekstpodstawowy2"/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jc w:val="both"/>
      </w:pPr>
      <w:r>
        <w:rPr>
          <w:rFonts w:ascii="Arial" w:hAnsi="Arial" w:cs="Arial"/>
        </w:rPr>
        <w:t xml:space="preserve">Czas trwania gwarancji liczony jest od daty podpisania przez zamawiającego protokołu końcowego odbioru robót (Przedmiotu umowy). </w:t>
      </w:r>
    </w:p>
    <w:p w:rsidR="00CE63E7" w:rsidRDefault="00CE63E7" w:rsidP="00CE63E7">
      <w:pPr>
        <w:pStyle w:val="Tekstpodstawowy2"/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wynosi: ..... miesięcy.</w:t>
      </w:r>
    </w:p>
    <w:p w:rsidR="00CE63E7" w:rsidRDefault="00CE63E7" w:rsidP="00CE63E7">
      <w:pPr>
        <w:pStyle w:val="Tekstpodstawowywcity2"/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900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Wykonawca, niezależnie od udzielonej gwarancji jakości, ponosi odpowiedzialność z tytułu rękojmi za wady przedmiotu gwarancji. Bieg terminu rękojmi rozpoczyna się od daty protokołu końcowego odbioru robót (Przedmiotu umowy). </w:t>
      </w:r>
    </w:p>
    <w:p w:rsidR="00CE63E7" w:rsidRDefault="00CE63E7" w:rsidP="00CE63E7">
      <w:pPr>
        <w:spacing w:after="0" w:line="288" w:lineRule="auto"/>
        <w:jc w:val="center"/>
        <w:rPr>
          <w:rFonts w:ascii="Arial" w:hAnsi="Arial" w:cs="Arial"/>
          <w:lang w:eastAsia="pl-PL"/>
        </w:rPr>
      </w:pPr>
    </w:p>
    <w:p w:rsidR="00CE63E7" w:rsidRDefault="00CE63E7" w:rsidP="00CE63E7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ZAMAWIAJĄCY</w:t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</w:r>
      <w:r>
        <w:rPr>
          <w:rFonts w:ascii="Arial" w:hAnsi="Arial" w:cs="Arial"/>
          <w:b/>
          <w:lang w:eastAsia="pl-PL"/>
        </w:rPr>
        <w:tab/>
        <w:t>WYKONAWCA</w:t>
      </w:r>
    </w:p>
    <w:p w:rsidR="00CE63E7" w:rsidRDefault="00CE63E7" w:rsidP="00CE63E7">
      <w:pPr>
        <w:spacing w:after="0" w:line="312" w:lineRule="auto"/>
        <w:jc w:val="center"/>
      </w:pPr>
    </w:p>
    <w:p w:rsidR="00FF26E2" w:rsidRDefault="00FF26E2">
      <w:bookmarkStart w:id="0" w:name="_GoBack"/>
      <w:bookmarkEnd w:id="0"/>
    </w:p>
    <w:sectPr w:rsidR="00FF26E2">
      <w:footerReference w:type="default" r:id="rId6"/>
      <w:pgSz w:w="11906" w:h="16838"/>
      <w:pgMar w:top="851" w:right="1134" w:bottom="851" w:left="1134" w:header="0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D4" w:rsidRDefault="00CE63E7">
    <w:pPr>
      <w:pStyle w:val="Stopka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NUMPAGES</w:instrText>
    </w:r>
    <w:r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</w:p>
  <w:p w:rsidR="009266D4" w:rsidRDefault="00CE63E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D7BE2"/>
    <w:multiLevelType w:val="multilevel"/>
    <w:tmpl w:val="BEAC3C1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1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5C8F32B9"/>
    <w:multiLevelType w:val="multilevel"/>
    <w:tmpl w:val="268A0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E7"/>
    <w:rsid w:val="00CE63E7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3E7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locked/>
    <w:rsid w:val="00CE63E7"/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CE63E7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E63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E63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CE63E7"/>
    <w:rPr>
      <w:rFonts w:ascii="Calibri" w:eastAsia="Calibri" w:hAnsi="Calibri" w:cs="Times New Roman"/>
      <w:color w:val="00000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CE63E7"/>
    <w:pPr>
      <w:spacing w:after="120" w:line="480" w:lineRule="auto"/>
      <w:ind w:left="283"/>
    </w:pPr>
    <w:rPr>
      <w:rFonts w:asciiTheme="minorHAnsi" w:eastAsiaTheme="minorHAnsi" w:hAnsiTheme="minorHAnsi"/>
      <w:color w:val="auto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E63E7"/>
    <w:rPr>
      <w:rFonts w:ascii="Calibri" w:eastAsia="Calibri" w:hAnsi="Calibri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qFormat/>
    <w:rsid w:val="00CE63E7"/>
    <w:pPr>
      <w:spacing w:after="120" w:line="480" w:lineRule="auto"/>
    </w:pPr>
    <w:rPr>
      <w:rFonts w:asciiTheme="minorHAnsi" w:eastAsiaTheme="minorHAnsi" w:hAnsiTheme="minorHAnsi"/>
      <w:color w:val="auto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E63E7"/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3E7"/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locked/>
    <w:rsid w:val="00CE63E7"/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CE63E7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CE63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E63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CE63E7"/>
    <w:rPr>
      <w:rFonts w:ascii="Calibri" w:eastAsia="Calibri" w:hAnsi="Calibri" w:cs="Times New Roman"/>
      <w:color w:val="00000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CE63E7"/>
    <w:pPr>
      <w:spacing w:after="120" w:line="480" w:lineRule="auto"/>
      <w:ind w:left="283"/>
    </w:pPr>
    <w:rPr>
      <w:rFonts w:asciiTheme="minorHAnsi" w:eastAsiaTheme="minorHAnsi" w:hAnsiTheme="minorHAnsi"/>
      <w:color w:val="auto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E63E7"/>
    <w:rPr>
      <w:rFonts w:ascii="Calibri" w:eastAsia="Calibri" w:hAnsi="Calibri" w:cs="Times New Roman"/>
      <w:color w:val="00000A"/>
    </w:rPr>
  </w:style>
  <w:style w:type="paragraph" w:styleId="Tekstpodstawowy2">
    <w:name w:val="Body Text 2"/>
    <w:basedOn w:val="Normalny"/>
    <w:link w:val="Tekstpodstawowy2Znak"/>
    <w:uiPriority w:val="99"/>
    <w:qFormat/>
    <w:rsid w:val="00CE63E7"/>
    <w:pPr>
      <w:spacing w:after="120" w:line="480" w:lineRule="auto"/>
    </w:pPr>
    <w:rPr>
      <w:rFonts w:asciiTheme="minorHAnsi" w:eastAsiaTheme="minorHAnsi" w:hAnsiTheme="minorHAnsi"/>
      <w:color w:val="auto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E63E7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M.Abramczyk</cp:lastModifiedBy>
  <cp:revision>1</cp:revision>
  <dcterms:created xsi:type="dcterms:W3CDTF">2019-08-28T14:17:00Z</dcterms:created>
  <dcterms:modified xsi:type="dcterms:W3CDTF">2019-08-28T14:18:00Z</dcterms:modified>
</cp:coreProperties>
</file>