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77" w:rsidRDefault="00686977" w:rsidP="00686977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851" w:firstLine="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rFonts w:ascii="Tahoma" w:eastAsia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624840" cy="6172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eastAsia="Tahoma" w:hAnsi="Tahoma" w:cs="Tahoma"/>
          <w:spacing w:val="18"/>
          <w:sz w:val="32"/>
          <w:szCs w:val="32"/>
          <w:lang w:val="pl-PL"/>
        </w:rPr>
        <w:t xml:space="preserve">   </w:t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686977" w:rsidRDefault="00686977" w:rsidP="00686977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686977" w:rsidRPr="00510D3C" w:rsidRDefault="00686977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686977" w:rsidRPr="004C325C" w:rsidRDefault="004C325C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IGR/ZP/066/09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>/2018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>Załącznik nr 7 do Ogłoszenia</w:t>
      </w:r>
    </w:p>
    <w:p w:rsidR="004C325C" w:rsidRDefault="004C325C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WZÓR UMOWY</w:t>
      </w:r>
    </w:p>
    <w:p w:rsidR="00686977" w:rsidRPr="004C325C" w:rsidRDefault="00686977" w:rsidP="004C325C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dniu</w:t>
      </w:r>
      <w:r w:rsidRPr="004C325C">
        <w:rPr>
          <w:rFonts w:ascii="Arial" w:eastAsia="Arial" w:hAnsi="Arial" w:cs="Arial"/>
          <w:sz w:val="22"/>
          <w:szCs w:val="22"/>
        </w:rPr>
        <w:t xml:space="preserve"> …………………..</w:t>
      </w:r>
      <w:r w:rsidRPr="004C325C">
        <w:rPr>
          <w:rFonts w:ascii="Arial" w:hAnsi="Arial" w:cs="Arial"/>
          <w:sz w:val="22"/>
          <w:szCs w:val="22"/>
        </w:rPr>
        <w:t>roku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została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zawarta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pomiędzy: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Instytutem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Genetyki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Roślin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Polskiej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Akademii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Nauk,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ul.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Strzeszyńska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34,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60-479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Poznań</w:t>
      </w:r>
      <w:r w:rsidRPr="004C325C">
        <w:rPr>
          <w:rFonts w:ascii="Arial" w:hAnsi="Arial" w:cs="Arial"/>
          <w:color w:val="000000"/>
          <w:sz w:val="22"/>
          <w:szCs w:val="22"/>
        </w:rPr>
        <w:t>,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zwanym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dalej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Zamawiającym</w:t>
      </w:r>
      <w:r w:rsidRPr="004C325C">
        <w:rPr>
          <w:rFonts w:ascii="Arial" w:hAnsi="Arial" w:cs="Arial"/>
          <w:sz w:val="22"/>
          <w:szCs w:val="22"/>
        </w:rPr>
        <w:t>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reprezentowanym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Prof.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dr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hab.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Bogdana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Wolko</w:t>
      </w:r>
      <w:proofErr w:type="spellEnd"/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–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Dyrektora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4C325C">
        <w:rPr>
          <w:rFonts w:ascii="Arial" w:eastAsia="Arial" w:hAnsi="Arial" w:cs="Arial"/>
          <w:sz w:val="22"/>
          <w:szCs w:val="22"/>
        </w:rPr>
        <w:t>……………</w:t>
      </w:r>
      <w:r w:rsidRPr="004C32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..............................................................................................................., zarejestrowaną w …………………………………………….</w:t>
      </w:r>
      <w:bookmarkEnd w:id="1"/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NIP:</w:t>
      </w:r>
      <w:r w:rsidRPr="004C325C">
        <w:rPr>
          <w:rStyle w:val="FontStyle46"/>
          <w:rFonts w:ascii="Arial" w:hAnsi="Arial" w:cs="Arial"/>
        </w:rPr>
        <w:t xml:space="preserve"> …………………….</w:t>
      </w:r>
      <w:r w:rsidRPr="004C325C">
        <w:rPr>
          <w:rFonts w:ascii="Arial" w:hAnsi="Arial" w:cs="Arial"/>
          <w:sz w:val="22"/>
          <w:szCs w:val="22"/>
        </w:rPr>
        <w:tab/>
        <w:t>Regon: ………………..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zwaną dalej </w:t>
      </w:r>
      <w:r w:rsidRPr="004C325C">
        <w:rPr>
          <w:rFonts w:ascii="Arial" w:hAnsi="Arial" w:cs="Arial"/>
          <w:b/>
          <w:bCs/>
          <w:sz w:val="22"/>
          <w:szCs w:val="22"/>
        </w:rPr>
        <w:t>Wykonawcą</w:t>
      </w:r>
      <w:r w:rsidRPr="004C325C">
        <w:rPr>
          <w:rFonts w:ascii="Arial" w:hAnsi="Arial" w:cs="Arial"/>
          <w:sz w:val="22"/>
          <w:szCs w:val="22"/>
        </w:rPr>
        <w:t>, reprezentowaną 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zwanymi dalej łącznie Stronami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następującej treści: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Przedmiotem umowy jest wykonanie przez Wykonawcę na rzecz Zamawiającego usługi sekwencjonowania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metodą NGS, z zastosowaniem technologii </w:t>
      </w:r>
      <w:proofErr w:type="spellStart"/>
      <w:r w:rsidRPr="004C325C">
        <w:rPr>
          <w:rFonts w:ascii="Arial" w:hAnsi="Arial" w:cs="Arial"/>
          <w:sz w:val="22"/>
          <w:szCs w:val="22"/>
        </w:rPr>
        <w:t>Illuminy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, zwanej w dalszej treści niniejszej umowy „Usługą”, zgodnie ze zobowiązaniem Wykonawcy określonym w jego ofercie z dnia …………, </w:t>
      </w:r>
      <w:r w:rsidR="004C325C">
        <w:rPr>
          <w:rFonts w:ascii="Arial" w:hAnsi="Arial" w:cs="Arial"/>
          <w:sz w:val="22"/>
          <w:szCs w:val="22"/>
        </w:rPr>
        <w:t>stanowiącej załącznik nr 1 do </w:t>
      </w:r>
      <w:r w:rsidRPr="004C325C">
        <w:rPr>
          <w:rFonts w:ascii="Arial" w:hAnsi="Arial" w:cs="Arial"/>
          <w:sz w:val="22"/>
          <w:szCs w:val="22"/>
        </w:rPr>
        <w:t>niniejszej umowy.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Zakres Usługi obejmuje:</w:t>
      </w:r>
    </w:p>
    <w:p w:rsidR="00686977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hanging="1211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kontrolę jakości próbek RNA,</w:t>
      </w:r>
    </w:p>
    <w:p w:rsidR="00686977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przygotowanie bibliotek </w:t>
      </w:r>
      <w:proofErr w:type="spellStart"/>
      <w:r w:rsidRPr="004C325C">
        <w:rPr>
          <w:rFonts w:ascii="Arial" w:hAnsi="Arial" w:cs="Arial"/>
          <w:sz w:val="22"/>
          <w:szCs w:val="22"/>
        </w:rPr>
        <w:t>cDNA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typu "</w:t>
      </w:r>
      <w:proofErr w:type="spellStart"/>
      <w:r w:rsidRPr="004C325C">
        <w:rPr>
          <w:rFonts w:ascii="Arial" w:hAnsi="Arial" w:cs="Arial"/>
          <w:sz w:val="22"/>
          <w:szCs w:val="22"/>
        </w:rPr>
        <w:t>stranded</w:t>
      </w:r>
      <w:proofErr w:type="spellEnd"/>
      <w:r w:rsidRPr="004C325C">
        <w:rPr>
          <w:rFonts w:ascii="Arial" w:hAnsi="Arial" w:cs="Arial"/>
          <w:sz w:val="22"/>
          <w:szCs w:val="22"/>
        </w:rPr>
        <w:t>" dla wszystkich dostarczonych prób RNA,</w:t>
      </w:r>
    </w:p>
    <w:p w:rsidR="00686977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hanging="1211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sekwencjonowanie w trybie sparowanych odczytów: </w:t>
      </w:r>
    </w:p>
    <w:p w:rsidR="004C325C" w:rsidRPr="004C325C" w:rsidRDefault="004C325C" w:rsidP="004C325C">
      <w:pPr>
        <w:pStyle w:val="Standard"/>
        <w:numPr>
          <w:ilvl w:val="0"/>
          <w:numId w:val="8"/>
        </w:numPr>
        <w:tabs>
          <w:tab w:val="num" w:pos="1440"/>
        </w:tabs>
        <w:suppressAutoHyphens/>
        <w:autoSpaceDN w:val="0"/>
        <w:spacing w:line="312" w:lineRule="auto"/>
        <w:ind w:left="1418" w:hanging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2x100 bp, przy zakładanej liczbie odczytów min. 35 mln na próbę wykonane zestawem dedykowanym dla tech</w:t>
      </w:r>
      <w:r>
        <w:rPr>
          <w:rFonts w:ascii="Arial" w:hAnsi="Arial" w:cs="Arial"/>
          <w:sz w:val="22"/>
          <w:szCs w:val="22"/>
        </w:rPr>
        <w:t xml:space="preserve">nologii </w:t>
      </w:r>
      <w:proofErr w:type="spellStart"/>
      <w:r>
        <w:rPr>
          <w:rFonts w:ascii="Arial" w:hAnsi="Arial" w:cs="Arial"/>
          <w:sz w:val="22"/>
          <w:szCs w:val="22"/>
        </w:rPr>
        <w:t>Illuminy</w:t>
      </w:r>
      <w:proofErr w:type="spellEnd"/>
      <w:r>
        <w:rPr>
          <w:rFonts w:ascii="Arial" w:hAnsi="Arial" w:cs="Arial"/>
          <w:sz w:val="22"/>
          <w:szCs w:val="22"/>
        </w:rPr>
        <w:t xml:space="preserve"> (HiSeq4000 lub </w:t>
      </w:r>
      <w:r w:rsidRPr="004C325C">
        <w:rPr>
          <w:rFonts w:ascii="Arial" w:hAnsi="Arial" w:cs="Arial"/>
          <w:bCs/>
          <w:sz w:val="22"/>
          <w:szCs w:val="22"/>
        </w:rPr>
        <w:t>NovaSeq6000</w:t>
      </w:r>
      <w:r w:rsidRPr="004C325C">
        <w:rPr>
          <w:rFonts w:ascii="Arial" w:hAnsi="Arial" w:cs="Arial"/>
          <w:sz w:val="22"/>
          <w:szCs w:val="22"/>
        </w:rPr>
        <w:t>)</w:t>
      </w:r>
    </w:p>
    <w:p w:rsidR="004C325C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kontrolę jakości odczytów sekwencjonowania przed udostępnieniem,</w:t>
      </w:r>
    </w:p>
    <w:p w:rsidR="00686977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udostępnianie danych poprzez odpowiednio szybki </w:t>
      </w:r>
      <w:r w:rsidR="004C325C" w:rsidRPr="004C325C">
        <w:rPr>
          <w:rFonts w:ascii="Arial" w:hAnsi="Arial" w:cs="Arial"/>
          <w:sz w:val="22"/>
          <w:szCs w:val="22"/>
        </w:rPr>
        <w:t>serwer internetowy i/l</w:t>
      </w:r>
      <w:r w:rsidR="004C325C">
        <w:rPr>
          <w:rFonts w:ascii="Arial" w:hAnsi="Arial" w:cs="Arial"/>
          <w:sz w:val="22"/>
          <w:szCs w:val="22"/>
        </w:rPr>
        <w:t>ub </w:t>
      </w:r>
      <w:r w:rsidR="004C325C" w:rsidRPr="004C325C">
        <w:rPr>
          <w:rFonts w:ascii="Arial" w:hAnsi="Arial" w:cs="Arial"/>
          <w:sz w:val="22"/>
          <w:szCs w:val="22"/>
        </w:rPr>
        <w:t>wysyłanie na zwrotnych dyskach HDD.</w:t>
      </w:r>
    </w:p>
    <w:p w:rsidR="00686977" w:rsidRPr="004C325C" w:rsidRDefault="00686977" w:rsidP="004C325C">
      <w:pPr>
        <w:pStyle w:val="Akapitzlist1"/>
        <w:numPr>
          <w:ilvl w:val="1"/>
          <w:numId w:val="2"/>
        </w:numPr>
        <w:tabs>
          <w:tab w:val="left" w:pos="851"/>
        </w:tabs>
        <w:spacing w:after="0" w:line="312" w:lineRule="auto"/>
        <w:ind w:left="851" w:hanging="425"/>
        <w:contextualSpacing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udostępnianie surowych danych w formacie FASTQ,</w:t>
      </w:r>
    </w:p>
    <w:p w:rsidR="00686977" w:rsidRPr="004C325C" w:rsidRDefault="00686977" w:rsidP="004C325C">
      <w:pPr>
        <w:pStyle w:val="Akapitzlist1"/>
        <w:numPr>
          <w:ilvl w:val="1"/>
          <w:numId w:val="2"/>
        </w:numPr>
        <w:tabs>
          <w:tab w:val="left" w:pos="851"/>
        </w:tabs>
        <w:spacing w:after="0" w:line="312" w:lineRule="auto"/>
        <w:ind w:left="851" w:hanging="425"/>
        <w:contextualSpacing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gwarancję re-sekwencjonowani</w:t>
      </w:r>
      <w:r w:rsidR="004C325C" w:rsidRPr="004C325C">
        <w:rPr>
          <w:rFonts w:ascii="Arial" w:hAnsi="Arial" w:cs="Arial"/>
        </w:rPr>
        <w:t>a w przypadku błędnych odczytów.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2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zobowiązuje się dostarczyć materiał wyjściowy do sekwencjonowania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do siedziby Wykonawcy, na koszt Wykonawcy, w ilości i jakości umożliwiającej wykonanie danego Zamówienia. Wykonawca zapewni transport w kontrolowanych warunkach (stała temperatura -20ºC).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Termin wykonania Usługi objętej Zamówieniem wynosi, maksymalnie </w:t>
      </w:r>
      <w:r w:rsidR="004C325C" w:rsidRPr="004C325C">
        <w:rPr>
          <w:rFonts w:ascii="Arial" w:hAnsi="Arial" w:cs="Arial"/>
          <w:sz w:val="22"/>
          <w:szCs w:val="22"/>
        </w:rPr>
        <w:t xml:space="preserve">8 tygodni </w:t>
      </w:r>
      <w:proofErr w:type="spellStart"/>
      <w:r w:rsidRPr="004C325C">
        <w:rPr>
          <w:rFonts w:ascii="Arial" w:hAnsi="Arial" w:cs="Arial"/>
          <w:sz w:val="22"/>
          <w:szCs w:val="22"/>
        </w:rPr>
        <w:t>tygodni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, liczonych od dnia otrzymania przez Wykonawcę od Zamawiającego materiału wyjściowego do </w:t>
      </w:r>
      <w:proofErr w:type="spellStart"/>
      <w:r w:rsidRPr="004C325C">
        <w:rPr>
          <w:rFonts w:ascii="Arial" w:hAnsi="Arial" w:cs="Arial"/>
          <w:sz w:val="22"/>
          <w:szCs w:val="22"/>
        </w:rPr>
        <w:t>sekwenjonowania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>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Usługi objętej zamówieniem, o którym mowa w ust. 2 niniejszej umowy, obejmuje również udostępnienie Zamaw</w:t>
      </w:r>
      <w:r w:rsidR="004C325C">
        <w:rPr>
          <w:rFonts w:ascii="Arial" w:hAnsi="Arial" w:cs="Arial"/>
          <w:sz w:val="22"/>
          <w:szCs w:val="22"/>
        </w:rPr>
        <w:t>iającemu danych sekwencyjnych w </w:t>
      </w:r>
      <w:r w:rsidRPr="004C325C">
        <w:rPr>
          <w:rFonts w:ascii="Arial" w:hAnsi="Arial" w:cs="Arial"/>
          <w:sz w:val="22"/>
          <w:szCs w:val="22"/>
        </w:rPr>
        <w:t xml:space="preserve">wersji elektronicznej, dotyczących wyników przeprowadzonych badań (analiz). 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Wykonawcy są: </w:t>
      </w:r>
    </w:p>
    <w:p w:rsidR="00686977" w:rsidRPr="004C325C" w:rsidRDefault="00686977" w:rsidP="004C325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0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1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Zamawiającego są: </w:t>
      </w:r>
    </w:p>
    <w:p w:rsidR="00686977" w:rsidRPr="004C325C" w:rsidRDefault="00686977" w:rsidP="004C325C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2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3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 wykonanie przedmiotu umowy Wykonawca otrzyma wynagrodzenie w wysokości netto: ............. zł (słownie: .................................. złotych ........./100), co po doliczeniu podatku VAT, w wysokości .............. zł stanowi kwotę brutto: .......................... zł (słownie: .................................................... złotych ...../100).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Zamawiający zobowiązuje się zapłacić Wykonawcy wynagrodzenie, po wykonaniu Usługi objętej Zamówieniem, stanowiące iloczyn ilo</w:t>
      </w:r>
      <w:r w:rsidR="004C325C">
        <w:rPr>
          <w:rFonts w:ascii="Arial" w:hAnsi="Arial" w:cs="Arial"/>
          <w:sz w:val="22"/>
          <w:szCs w:val="22"/>
        </w:rPr>
        <w:t>ści wykonanych sekwencjonowań i </w:t>
      </w:r>
      <w:r w:rsidRPr="004C325C">
        <w:rPr>
          <w:rFonts w:ascii="Arial" w:hAnsi="Arial" w:cs="Arial"/>
          <w:sz w:val="22"/>
          <w:szCs w:val="22"/>
        </w:rPr>
        <w:t>koszt</w:t>
      </w:r>
      <w:r w:rsidR="004C325C">
        <w:rPr>
          <w:rFonts w:ascii="Arial" w:hAnsi="Arial" w:cs="Arial"/>
          <w:sz w:val="22"/>
          <w:szCs w:val="22"/>
        </w:rPr>
        <w:t>u ich wykonania, określonego w F</w:t>
      </w:r>
      <w:r w:rsidRPr="004C325C">
        <w:rPr>
          <w:rFonts w:ascii="Arial" w:hAnsi="Arial" w:cs="Arial"/>
          <w:sz w:val="22"/>
          <w:szCs w:val="22"/>
        </w:rPr>
        <w:t>ormularzu cenowym oferty Wykonawcy, stanowiącej załącznik nr 1 do umowy, w terminie 14 dni od daty wykonania Usługi objętej Zamówieniem i doręczenia prawidłowej faktury wystawionej przez Wykonawcę.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Zapłata nastąpi przelewem na rachunek bankowy Wykonawcy wskazany w fakturze.</w:t>
      </w:r>
    </w:p>
    <w:p w:rsidR="00686977" w:rsidRPr="004C325C" w:rsidRDefault="00686977" w:rsidP="004C325C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Za datę płatności ustala się dzień obciążenia rachunku bankowego Zamawiającego.</w:t>
      </w:r>
    </w:p>
    <w:p w:rsidR="00686977" w:rsidRPr="004C325C" w:rsidRDefault="00686977" w:rsidP="004C325C">
      <w:pPr>
        <w:pStyle w:val="Akapitzlist1"/>
        <w:tabs>
          <w:tab w:val="left" w:pos="426"/>
        </w:tabs>
        <w:spacing w:after="0" w:line="312" w:lineRule="auto"/>
        <w:ind w:left="426"/>
        <w:jc w:val="both"/>
        <w:rPr>
          <w:rFonts w:ascii="Arial" w:hAnsi="Arial" w:cs="Arial"/>
        </w:rPr>
      </w:pPr>
    </w:p>
    <w:p w:rsidR="00686977" w:rsidRPr="004C325C" w:rsidRDefault="00686977" w:rsidP="004C325C">
      <w:pPr>
        <w:tabs>
          <w:tab w:val="center" w:pos="4536"/>
        </w:tabs>
        <w:autoSpaceDE w:val="0"/>
        <w:autoSpaceDN w:val="0"/>
        <w:adjustRightInd w:val="0"/>
        <w:spacing w:line="312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686977" w:rsidRPr="004C325C" w:rsidRDefault="00686977" w:rsidP="004C325C">
      <w:p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1.</w:t>
      </w:r>
      <w:r w:rsidRPr="004C325C">
        <w:rPr>
          <w:rFonts w:ascii="Arial" w:hAnsi="Arial" w:cs="Arial"/>
          <w:sz w:val="22"/>
          <w:szCs w:val="22"/>
        </w:rPr>
        <w:tab/>
        <w:t>Ewentualne reklamacje zostaną zgłoszone przez Zamawiającego drogą elektroniczną, na adres mailowy …………………………………………….., nie później niż w ciągu 5 dni roboczych, od daty otrzymania wyniku Usługi.</w:t>
      </w:r>
    </w:p>
    <w:p w:rsidR="00686977" w:rsidRPr="004C325C" w:rsidRDefault="00686977" w:rsidP="004C325C">
      <w:pPr>
        <w:suppressAutoHyphens w:val="0"/>
        <w:overflowPunct w:val="0"/>
        <w:autoSpaceDE w:val="0"/>
        <w:autoSpaceDN w:val="0"/>
        <w:adjustRightInd w:val="0"/>
        <w:spacing w:line="312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2.</w:t>
      </w:r>
      <w:r w:rsidRPr="004C325C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wolnej od wad, w terminie 6 tygodni dni od daty złożenia przez Zamawiającego reklamacji.</w:t>
      </w:r>
    </w:p>
    <w:p w:rsidR="00686977" w:rsidRPr="004C325C" w:rsidRDefault="00686977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6</w:t>
      </w:r>
    </w:p>
    <w:p w:rsidR="00686977" w:rsidRPr="004C325C" w:rsidRDefault="00686977" w:rsidP="004C325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Strony ustalają następujące kary umowne: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za niewykonanie Usługi objętej Zamówieniem w terminie,</w:t>
      </w:r>
      <w:r w:rsidRPr="004C325C">
        <w:rPr>
          <w:rFonts w:ascii="Arial" w:hAnsi="Arial" w:cs="Arial"/>
          <w:sz w:val="22"/>
          <w:szCs w:val="22"/>
        </w:rPr>
        <w:t xml:space="preserve"> o którym mowa </w:t>
      </w:r>
      <w:r w:rsidRPr="004C325C">
        <w:rPr>
          <w:rFonts w:ascii="Arial" w:hAnsi="Arial" w:cs="Arial"/>
          <w:sz w:val="22"/>
          <w:szCs w:val="22"/>
        </w:rPr>
        <w:br/>
        <w:t>w § 3 ust. 3 umowy, Wykonawca zapłaci Zamawiającemu karę umowną w wysokości 1% wartości wynagrodzenia brutto, o którym mowa w §4 ust 1 umowy, za każdy dzień opóźnienia,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uznania reklamacji, i niedostarczenia Zamawiającemu Usługi objętej Zamówieniem, wolnej od wad, w terminach o których mowa w § 5 ust. 2 niniejszej umowy, Wykonawca zapłaci Zamawiającemu karę umowną w wysokości 2% wynagrodzenia brutto, o którym mowa w §4 ust 1, za każdy dzień opóźnienia w dostarczeniu Usługi wolnej od wad.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arę umowną w wysokości 10 % wynagrodzenia brutto, o którym mowa w §4 ust 1 umowy.</w:t>
      </w:r>
    </w:p>
    <w:p w:rsidR="00686977" w:rsidRPr="004C325C" w:rsidRDefault="00686977" w:rsidP="004C325C">
      <w:pPr>
        <w:numPr>
          <w:ilvl w:val="0"/>
          <w:numId w:val="1"/>
        </w:numPr>
        <w:tabs>
          <w:tab w:val="clear" w:pos="720"/>
          <w:tab w:val="left" w:pos="426"/>
          <w:tab w:val="num" w:pos="851"/>
        </w:tabs>
        <w:suppressAutoHyphens w:val="0"/>
        <w:autoSpaceDN w:val="0"/>
        <w:adjustRightInd w:val="0"/>
        <w:spacing w:line="312" w:lineRule="auto"/>
        <w:ind w:left="426" w:hanging="426"/>
        <w:jc w:val="both"/>
        <w:rPr>
          <w:rStyle w:val="FontStyle46"/>
          <w:rFonts w:ascii="Arial" w:hAnsi="Arial" w:cs="Arial"/>
        </w:rPr>
      </w:pPr>
      <w:r w:rsidRPr="004C325C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325C" w:rsidRPr="004C325C" w:rsidRDefault="004C325C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4C325C" w:rsidRPr="004C325C" w:rsidRDefault="004C325C" w:rsidP="004C32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Na podstawie Rozporządzenia Parlamentu Europejskiego i Rady (UE) 2016/679 z dnia 27 kwietnia 2016 r. W sprawie ochrony osób fizycznych w związku z przetwarzaniem danych osobowych i w sprawie swobodnego przepływu takich danych oraz uchylenia dyrektywy 95/46/WE (dalej zwane RODO), Zamawiający informuje, że:</w:t>
      </w:r>
    </w:p>
    <w:p w:rsidR="004C325C" w:rsidRPr="004C325C" w:rsidRDefault="004C325C" w:rsidP="004C325C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administratorem danych osobowych pozyskanych, gromadzonych </w:t>
      </w: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>i przetwarzanych w </w:t>
      </w: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ramach realizacji niniejszej umowy jest 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Instytut Genetyki Roślin Polskiej Akademii Nauk, ul. Strzeszyńska 34, 60-479 Poznań,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kontakt 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z Inspektorem Ochrony Danych Osobowych Instytutu Genetyki Roślin Polskiej Akademii Nauk w Poznaniu, jest możliwy pod adresem e-mail: </w:t>
      </w:r>
      <w:hyperlink r:id="rId14" w:history="1">
        <w:r w:rsidRPr="004C325C">
          <w:rPr>
            <w:rStyle w:val="Hipercze"/>
            <w:rFonts w:ascii="Arial" w:eastAsia="Arial Unicode MS" w:hAnsi="Arial" w:cs="Arial"/>
            <w:sz w:val="22"/>
            <w:szCs w:val="22"/>
            <w:u w:color="000000"/>
          </w:rPr>
          <w:t>iodo@igr.poznan.pl</w:t>
        </w:r>
      </w:hyperlink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>podstaw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ę przetwarzania danych stanowi art. 6 ust. 1 lit b) i c) Rozporządzenia, o którym mowa powyżej,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>wszelkie dane osobowe przekazane Zamawiaj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ącemu, przechowywane będą przez okres trwania umowy oraz przez okres 5 lat po jej zakończeniu,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>w odniesieniu do pozyskanych danych osobowych, Wykonawca nie b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ędzie podejmował decyzji w sposób zautomatyzowany,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  <w:u w:color="000000"/>
        </w:rPr>
        <w:t>Wykonawcy przys</w:t>
      </w:r>
      <w:r w:rsidRPr="004C325C">
        <w:rPr>
          <w:rFonts w:ascii="Arial" w:eastAsia="Arial Unicode MS" w:hAnsi="Arial" w:cs="Arial"/>
          <w:sz w:val="22"/>
          <w:szCs w:val="22"/>
          <w:u w:color="000000"/>
        </w:rPr>
        <w:t>ługuje prawo do:</w:t>
      </w:r>
    </w:p>
    <w:p w:rsidR="004C325C" w:rsidRPr="004C325C" w:rsidRDefault="004C325C" w:rsidP="004C325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 Unicode MS" w:hAnsi="Arial" w:cs="Arial"/>
          <w:sz w:val="22"/>
          <w:szCs w:val="22"/>
          <w:u w:color="000000"/>
        </w:rPr>
        <w:t xml:space="preserve"> na podstawie art. 15 RODO prawo dostępu do danych osobowych,</w:t>
      </w:r>
    </w:p>
    <w:p w:rsidR="004C325C" w:rsidRPr="004C325C" w:rsidRDefault="004C325C" w:rsidP="004C325C">
      <w:pPr>
        <w:pStyle w:val="Domylne"/>
        <w:numPr>
          <w:ilvl w:val="0"/>
          <w:numId w:val="10"/>
        </w:numPr>
        <w:spacing w:line="312" w:lineRule="auto"/>
        <w:ind w:left="709" w:hanging="284"/>
        <w:jc w:val="both"/>
        <w:rPr>
          <w:rFonts w:ascii="Arial" w:hAnsi="Arial" w:cs="Arial"/>
          <w:color w:val="auto"/>
          <w:u w:color="000000"/>
        </w:rPr>
      </w:pPr>
      <w:r w:rsidRPr="004C325C">
        <w:rPr>
          <w:rFonts w:ascii="Arial" w:hAnsi="Arial" w:cs="Arial"/>
          <w:color w:val="auto"/>
          <w:u w:color="000000"/>
        </w:rPr>
        <w:t xml:space="preserve"> na podstawie art. 16 RODO prawo do sprostowania danych osobowych;</w:t>
      </w:r>
    </w:p>
    <w:p w:rsidR="004C325C" w:rsidRPr="004C325C" w:rsidRDefault="004C325C" w:rsidP="004C325C">
      <w:pPr>
        <w:pStyle w:val="Domylne"/>
        <w:numPr>
          <w:ilvl w:val="0"/>
          <w:numId w:val="10"/>
        </w:numPr>
        <w:spacing w:line="312" w:lineRule="auto"/>
        <w:ind w:left="709" w:hanging="284"/>
        <w:jc w:val="both"/>
        <w:rPr>
          <w:rFonts w:ascii="Arial" w:hAnsi="Arial" w:cs="Arial"/>
          <w:color w:val="auto"/>
          <w:u w:color="000000"/>
        </w:rPr>
      </w:pPr>
      <w:r w:rsidRPr="004C325C">
        <w:rPr>
          <w:rFonts w:ascii="Arial" w:hAnsi="Arial" w:cs="Arial"/>
          <w:color w:val="auto"/>
          <w:u w:color="000000"/>
        </w:rPr>
        <w:t xml:space="preserve"> na podstawie art. 18 RODO prawo żądania od administratora ograniczenia przetwarzania danych osobowych z zastrzeżeniem </w:t>
      </w:r>
      <w:proofErr w:type="spellStart"/>
      <w:r w:rsidRPr="004C325C">
        <w:rPr>
          <w:rFonts w:ascii="Arial" w:hAnsi="Arial" w:cs="Arial"/>
          <w:color w:val="auto"/>
          <w:u w:color="000000"/>
        </w:rPr>
        <w:t>przypadk</w:t>
      </w:r>
      <w:proofErr w:type="spellEnd"/>
      <w:r w:rsidRPr="004C325C">
        <w:rPr>
          <w:rFonts w:ascii="Arial" w:hAnsi="Arial" w:cs="Arial"/>
          <w:color w:val="auto"/>
          <w:u w:color="000000"/>
          <w:lang w:val="es-ES_tradnl"/>
        </w:rPr>
        <w:t>ó</w:t>
      </w:r>
      <w:r w:rsidRPr="004C325C">
        <w:rPr>
          <w:rFonts w:ascii="Arial" w:hAnsi="Arial" w:cs="Arial"/>
          <w:color w:val="auto"/>
          <w:u w:color="000000"/>
        </w:rPr>
        <w:t xml:space="preserve">w, o </w:t>
      </w:r>
      <w:proofErr w:type="spellStart"/>
      <w:r w:rsidRPr="004C325C">
        <w:rPr>
          <w:rFonts w:ascii="Arial" w:hAnsi="Arial" w:cs="Arial"/>
          <w:color w:val="auto"/>
          <w:u w:color="000000"/>
        </w:rPr>
        <w:t>kt</w:t>
      </w:r>
      <w:proofErr w:type="spellEnd"/>
      <w:r w:rsidRPr="004C325C">
        <w:rPr>
          <w:rFonts w:ascii="Arial" w:hAnsi="Arial" w:cs="Arial"/>
          <w:color w:val="auto"/>
          <w:u w:color="000000"/>
          <w:lang w:val="es-ES_tradnl"/>
        </w:rPr>
        <w:t>ó</w:t>
      </w:r>
      <w:proofErr w:type="spellStart"/>
      <w:r>
        <w:rPr>
          <w:rFonts w:ascii="Arial" w:hAnsi="Arial" w:cs="Arial"/>
          <w:color w:val="auto"/>
          <w:u w:color="000000"/>
        </w:rPr>
        <w:t>rych</w:t>
      </w:r>
      <w:proofErr w:type="spellEnd"/>
      <w:r>
        <w:rPr>
          <w:rFonts w:ascii="Arial" w:hAnsi="Arial" w:cs="Arial"/>
          <w:color w:val="auto"/>
          <w:u w:color="000000"/>
        </w:rPr>
        <w:t xml:space="preserve"> mowa w </w:t>
      </w:r>
      <w:bookmarkStart w:id="2" w:name="_GoBack"/>
      <w:bookmarkEnd w:id="2"/>
      <w:r w:rsidRPr="004C325C">
        <w:rPr>
          <w:rFonts w:ascii="Arial" w:hAnsi="Arial" w:cs="Arial"/>
          <w:color w:val="auto"/>
          <w:u w:color="000000"/>
        </w:rPr>
        <w:t xml:space="preserve">art. 18 ust. 2 RODO;  </w:t>
      </w:r>
    </w:p>
    <w:p w:rsidR="004C325C" w:rsidRPr="004C325C" w:rsidRDefault="004C325C" w:rsidP="004C325C">
      <w:pPr>
        <w:pStyle w:val="Domylne"/>
        <w:numPr>
          <w:ilvl w:val="0"/>
          <w:numId w:val="10"/>
        </w:numPr>
        <w:spacing w:line="312" w:lineRule="auto"/>
        <w:ind w:left="709" w:hanging="284"/>
        <w:jc w:val="both"/>
        <w:rPr>
          <w:rFonts w:ascii="Arial" w:hAnsi="Arial" w:cs="Arial"/>
          <w:i/>
          <w:iCs/>
          <w:color w:val="auto"/>
          <w:u w:color="000000"/>
        </w:rPr>
      </w:pPr>
      <w:r w:rsidRPr="004C325C">
        <w:rPr>
          <w:rFonts w:ascii="Arial" w:hAnsi="Arial" w:cs="Arial"/>
          <w:color w:val="auto"/>
          <w:u w:color="000000"/>
        </w:rPr>
        <w:t xml:space="preserve"> prawo do wniesienia skargi do Prezesa Urzędu Ochrony Danych Osobowych, gdy Wykonawca uzna, że przetwarzanie danych osobowych przez Zamawiającego narusza przepisy RODO.</w:t>
      </w:r>
    </w:p>
    <w:p w:rsidR="004C325C" w:rsidRPr="004C325C" w:rsidRDefault="004C325C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4C325C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§ 8</w:t>
      </w:r>
    </w:p>
    <w:p w:rsidR="00686977" w:rsidRPr="004C325C" w:rsidRDefault="00686977" w:rsidP="004C325C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sprawach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nieuregulowanych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postanowieniami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niniejszej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umowy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mają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zastosowanie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przepisy</w:t>
      </w:r>
      <w:r w:rsidRPr="004C325C">
        <w:rPr>
          <w:rFonts w:ascii="Arial" w:eastAsia="Arial" w:hAnsi="Arial" w:cs="Arial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odeksu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cywilnego i inne obowiązujące przepisy prawa.</w:t>
      </w:r>
    </w:p>
    <w:p w:rsidR="00686977" w:rsidRPr="004C325C" w:rsidRDefault="00686977" w:rsidP="004C325C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686977" w:rsidRPr="004C325C" w:rsidRDefault="00686977" w:rsidP="004C325C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:rsidR="00686977" w:rsidRPr="004C325C" w:rsidRDefault="00686977" w:rsidP="004C325C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:rsidR="00686977" w:rsidRPr="004C325C" w:rsidRDefault="00686977" w:rsidP="004C325C">
      <w:pPr>
        <w:tabs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4C325C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686977" w:rsidRPr="004C325C" w:rsidRDefault="00686977" w:rsidP="004C325C">
      <w:pPr>
        <w:numPr>
          <w:ilvl w:val="3"/>
          <w:numId w:val="1"/>
        </w:numPr>
        <w:tabs>
          <w:tab w:val="clear" w:pos="786"/>
          <w:tab w:val="left" w:pos="0"/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 każdej ze Stron.</w:t>
      </w:r>
    </w:p>
    <w:p w:rsidR="00686977" w:rsidRPr="004C325C" w:rsidRDefault="00686977" w:rsidP="004C325C">
      <w:pPr>
        <w:tabs>
          <w:tab w:val="left" w:pos="360"/>
        </w:tabs>
        <w:spacing w:line="312" w:lineRule="auto"/>
        <w:jc w:val="center"/>
        <w:rPr>
          <w:rFonts w:ascii="Arial" w:hAnsi="Arial" w:cs="Arial"/>
          <w:sz w:val="22"/>
          <w:szCs w:val="22"/>
          <w:lang w:eastAsia="pl-PL"/>
        </w:rPr>
      </w:pPr>
      <w:bookmarkStart w:id="3" w:name="__DdeLink__739_1894882542"/>
    </w:p>
    <w:p w:rsidR="00686977" w:rsidRPr="004C325C" w:rsidRDefault="00686977" w:rsidP="004C325C">
      <w:pPr>
        <w:tabs>
          <w:tab w:val="left" w:pos="360"/>
        </w:tabs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  <w:lang w:eastAsia="pl-PL"/>
        </w:rPr>
        <w:t>W przypadku zawarcia umowy z wyko</w:t>
      </w:r>
      <w:bookmarkEnd w:id="3"/>
      <w:r w:rsidRPr="004C325C">
        <w:rPr>
          <w:rFonts w:ascii="Arial" w:hAnsi="Arial" w:cs="Arial"/>
          <w:sz w:val="22"/>
          <w:szCs w:val="22"/>
          <w:lang w:eastAsia="pl-PL"/>
        </w:rPr>
        <w:t>nawcą zagranicznym:</w:t>
      </w:r>
    </w:p>
    <w:p w:rsidR="00686977" w:rsidRPr="004C325C" w:rsidRDefault="00686977" w:rsidP="004C325C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  <w:lang w:eastAsia="pl-PL"/>
        </w:rPr>
        <w:t>2. Umowę sporządzono w dwóch jednobrzmiących egzemplarzach, każdy w wersji polskiej i angielskiej, po jednym dla każdej ze Stron.</w:t>
      </w:r>
    </w:p>
    <w:p w:rsidR="00686977" w:rsidRPr="004C325C" w:rsidRDefault="00686977" w:rsidP="004C325C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  <w:lang w:eastAsia="pl-PL"/>
        </w:rPr>
        <w:t>3. W przypadku rozbieżności występujących pomiędzy wersją polską a wersją angielską umowy, znaczenie rozstrzygające ma wersja polska.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:rsidR="00686977" w:rsidRPr="004C325C" w:rsidRDefault="00686977" w:rsidP="004C325C">
      <w:pPr>
        <w:spacing w:line="312" w:lineRule="auto"/>
        <w:rPr>
          <w:rFonts w:ascii="Arial" w:hAnsi="Arial" w:cs="Arial"/>
          <w:sz w:val="22"/>
          <w:szCs w:val="22"/>
        </w:rPr>
      </w:pPr>
    </w:p>
    <w:p w:rsidR="00FA7576" w:rsidRPr="004C325C" w:rsidRDefault="00FA7576" w:rsidP="004C325C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FA7576" w:rsidRPr="004C325C" w:rsidSect="00510D3C">
      <w:footerReference w:type="default" r:id="rId15"/>
      <w:footerReference w:type="first" r:id="rId1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30" w:rsidRDefault="00113830">
      <w:r>
        <w:separator/>
      </w:r>
    </w:p>
  </w:endnote>
  <w:endnote w:type="continuationSeparator" w:id="0">
    <w:p w:rsidR="00113830" w:rsidRDefault="0011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68697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1905" t="0" r="635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6922" w:rsidRDefault="0068697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C325C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    <v:textbox inset="0,0,0,0">
                <w:txbxContent>
                  <w:p w:rsidR="007D6922" w:rsidRDefault="0068697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C325C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922" w:rsidRDefault="001138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30" w:rsidRDefault="00113830">
      <w:r>
        <w:separator/>
      </w:r>
    </w:p>
  </w:footnote>
  <w:footnote w:type="continuationSeparator" w:id="0">
    <w:p w:rsidR="00113830" w:rsidRDefault="0011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8196E"/>
    <w:multiLevelType w:val="hybridMultilevel"/>
    <w:tmpl w:val="26641D14"/>
    <w:lvl w:ilvl="0" w:tplc="BF4E8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25999"/>
    <w:multiLevelType w:val="hybridMultilevel"/>
    <w:tmpl w:val="32AC75D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B0310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E3CF2"/>
    <w:multiLevelType w:val="hybridMultilevel"/>
    <w:tmpl w:val="9EFCCB6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C0F6A3B"/>
    <w:multiLevelType w:val="hybridMultilevel"/>
    <w:tmpl w:val="E31EA9C8"/>
    <w:lvl w:ilvl="0" w:tplc="65A04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B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F34E2"/>
    <w:multiLevelType w:val="hybridMultilevel"/>
    <w:tmpl w:val="DA8CE910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>
    <w:nsid w:val="552E0862"/>
    <w:multiLevelType w:val="hybridMultilevel"/>
    <w:tmpl w:val="5E82157C"/>
    <w:lvl w:ilvl="0" w:tplc="A46C5F3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1662B"/>
    <w:multiLevelType w:val="hybridMultilevel"/>
    <w:tmpl w:val="E90ACB2E"/>
    <w:lvl w:ilvl="0" w:tplc="D60E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E7926"/>
    <w:multiLevelType w:val="hybridMultilevel"/>
    <w:tmpl w:val="54EE80EE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AF27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977"/>
    <w:rsid w:val="00113830"/>
    <w:rsid w:val="004C325C"/>
    <w:rsid w:val="00686977"/>
    <w:rsid w:val="00FA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C3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C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irkad@amu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mirkad@amu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rkad@amu.edu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irkad@amu.edu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odo@igr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9AA89-E250-44D4-8272-0B165C023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1178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M.Abramczyk</cp:lastModifiedBy>
  <cp:revision>2</cp:revision>
  <dcterms:created xsi:type="dcterms:W3CDTF">2018-06-07T15:28:00Z</dcterms:created>
  <dcterms:modified xsi:type="dcterms:W3CDTF">2018-09-20T13:48:00Z</dcterms:modified>
</cp:coreProperties>
</file>